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2EE" w:rsidRPr="00A00363" w:rsidRDefault="0067238F" w:rsidP="00A00363">
      <w:pPr>
        <w:pStyle w:val="Titel"/>
        <w:rPr>
          <w:sz w:val="28"/>
          <w:szCs w:val="28"/>
          <w:lang w:val="en-US"/>
        </w:rPr>
      </w:pPr>
      <w:r>
        <w:rPr>
          <w:noProof/>
        </w:rPr>
        <w:drawing>
          <wp:anchor distT="0" distB="0" distL="114300" distR="114300" simplePos="0" relativeHeight="251658240" behindDoc="0" locked="0" layoutInCell="1" allowOverlap="1" wp14:anchorId="5D7AD34D">
            <wp:simplePos x="0" y="0"/>
            <wp:positionH relativeFrom="column">
              <wp:posOffset>-1298</wp:posOffset>
            </wp:positionH>
            <wp:positionV relativeFrom="paragraph">
              <wp:posOffset>607</wp:posOffset>
            </wp:positionV>
            <wp:extent cx="1016911" cy="1412904"/>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m_wolfram-weckwerth-3_13510b51f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911" cy="1412904"/>
                    </a:xfrm>
                    <a:prstGeom prst="rect">
                      <a:avLst/>
                    </a:prstGeom>
                  </pic:spPr>
                </pic:pic>
              </a:graphicData>
            </a:graphic>
            <wp14:sizeRelH relativeFrom="page">
              <wp14:pctWidth>0</wp14:pctWidth>
            </wp14:sizeRelH>
            <wp14:sizeRelV relativeFrom="page">
              <wp14:pctHeight>0</wp14:pctHeight>
            </wp14:sizeRelV>
          </wp:anchor>
        </w:drawing>
      </w:r>
      <w:proofErr w:type="spellStart"/>
      <w:r w:rsidR="00DB1360">
        <w:rPr>
          <w:sz w:val="28"/>
          <w:szCs w:val="28"/>
          <w:lang w:val="en-US"/>
        </w:rPr>
        <w:t>Multiomics</w:t>
      </w:r>
      <w:proofErr w:type="spellEnd"/>
      <w:r w:rsidR="00F12C61">
        <w:rPr>
          <w:sz w:val="28"/>
          <w:szCs w:val="28"/>
          <w:lang w:val="en-US"/>
        </w:rPr>
        <w:t>, AI</w:t>
      </w:r>
      <w:r w:rsidR="00DB1360">
        <w:rPr>
          <w:sz w:val="28"/>
          <w:szCs w:val="28"/>
          <w:lang w:val="en-US"/>
        </w:rPr>
        <w:t xml:space="preserve"> and data-driven inverse </w:t>
      </w:r>
      <w:proofErr w:type="gramStart"/>
      <w:r w:rsidR="00DB1360">
        <w:rPr>
          <w:sz w:val="28"/>
          <w:szCs w:val="28"/>
          <w:lang w:val="en-US"/>
        </w:rPr>
        <w:t xml:space="preserve">modelling </w:t>
      </w:r>
      <w:r w:rsidR="00F12C61">
        <w:rPr>
          <w:sz w:val="28"/>
          <w:szCs w:val="28"/>
          <w:lang w:val="en-US"/>
        </w:rPr>
        <w:t xml:space="preserve"> -</w:t>
      </w:r>
      <w:proofErr w:type="gramEnd"/>
      <w:r w:rsidR="00F12C61">
        <w:rPr>
          <w:sz w:val="28"/>
          <w:szCs w:val="28"/>
          <w:lang w:val="en-US"/>
        </w:rPr>
        <w:t xml:space="preserve"> </w:t>
      </w:r>
      <w:r w:rsidR="00B66E9A">
        <w:rPr>
          <w:sz w:val="28"/>
          <w:szCs w:val="28"/>
          <w:lang w:val="en-US"/>
        </w:rPr>
        <w:t>from environmental sciences to molecular medicine</w:t>
      </w:r>
    </w:p>
    <w:p w:rsidR="00A00363" w:rsidRPr="00A00363" w:rsidRDefault="00A00363" w:rsidP="00A00363">
      <w:pPr>
        <w:spacing w:after="0" w:line="240" w:lineRule="auto"/>
        <w:rPr>
          <w:color w:val="1F497D" w:themeColor="dark2"/>
        </w:rPr>
      </w:pPr>
      <w:r w:rsidRPr="00A00363">
        <w:rPr>
          <w:color w:val="1F497D" w:themeColor="dark2"/>
        </w:rPr>
        <w:t>Wolfram Weckwerth</w:t>
      </w:r>
    </w:p>
    <w:p w:rsidR="00A00363" w:rsidRPr="007028DA" w:rsidRDefault="002134FB" w:rsidP="00A00363">
      <w:pPr>
        <w:spacing w:after="0" w:line="240" w:lineRule="auto"/>
        <w:rPr>
          <w:color w:val="1F497D" w:themeColor="dark2"/>
        </w:rPr>
      </w:pPr>
      <w:hyperlink r:id="rId6" w:history="1">
        <w:r w:rsidR="00641856" w:rsidRPr="00EB1478">
          <w:rPr>
            <w:rStyle w:val="Hyperlink"/>
          </w:rPr>
          <w:t>wolfram.weckwerth@univie.ac.at</w:t>
        </w:r>
      </w:hyperlink>
      <w:r w:rsidR="00A00363" w:rsidRPr="007028DA">
        <w:rPr>
          <w:color w:val="1F497D" w:themeColor="dark2"/>
        </w:rPr>
        <w:t xml:space="preserve"> </w:t>
      </w:r>
    </w:p>
    <w:p w:rsidR="00A00363" w:rsidRDefault="00A00363" w:rsidP="00A00363">
      <w:pPr>
        <w:spacing w:after="0" w:line="240" w:lineRule="auto"/>
        <w:rPr>
          <w:color w:val="1F497D" w:themeColor="dark2"/>
          <w:lang w:val="en-US"/>
        </w:rPr>
      </w:pPr>
      <w:r>
        <w:rPr>
          <w:color w:val="1F497D" w:themeColor="dark2"/>
          <w:lang w:val="en-US"/>
        </w:rPr>
        <w:t xml:space="preserve">Department of </w:t>
      </w:r>
      <w:r w:rsidR="002134FB">
        <w:rPr>
          <w:color w:val="1F497D" w:themeColor="dark2"/>
          <w:lang w:val="en-US"/>
        </w:rPr>
        <w:t>Functional and Evolutionary Ecology</w:t>
      </w:r>
      <w:r w:rsidR="00DB1360">
        <w:rPr>
          <w:color w:val="1F497D" w:themeColor="dark2"/>
          <w:lang w:val="en-US"/>
        </w:rPr>
        <w:t>, Division Molecular Systems Biology</w:t>
      </w:r>
    </w:p>
    <w:p w:rsidR="00DB1360" w:rsidRDefault="00DB1360" w:rsidP="00A00363">
      <w:pPr>
        <w:spacing w:after="0" w:line="240" w:lineRule="auto"/>
        <w:rPr>
          <w:color w:val="1F497D" w:themeColor="dark2"/>
          <w:lang w:val="en-US"/>
        </w:rPr>
      </w:pPr>
      <w:r>
        <w:rPr>
          <w:color w:val="1F497D" w:themeColor="dark2"/>
          <w:lang w:val="en-US"/>
        </w:rPr>
        <w:t>and</w:t>
      </w:r>
    </w:p>
    <w:p w:rsidR="00DB1360" w:rsidRDefault="00DB1360" w:rsidP="00A00363">
      <w:pPr>
        <w:spacing w:after="0" w:line="240" w:lineRule="auto"/>
        <w:rPr>
          <w:color w:val="1F497D" w:themeColor="dark2"/>
          <w:lang w:val="en-US"/>
        </w:rPr>
      </w:pPr>
      <w:r>
        <w:rPr>
          <w:color w:val="1F497D" w:themeColor="dark2"/>
          <w:lang w:val="en-US"/>
        </w:rPr>
        <w:t>Vienna Metabolomics Center</w:t>
      </w:r>
      <w:r w:rsidR="00641856">
        <w:rPr>
          <w:color w:val="1F497D" w:themeColor="dark2"/>
          <w:lang w:val="en-US"/>
        </w:rPr>
        <w:t xml:space="preserve"> (VIME; </w:t>
      </w:r>
      <w:hyperlink r:id="rId7" w:history="1">
        <w:r w:rsidR="00641856" w:rsidRPr="00EB1478">
          <w:rPr>
            <w:rStyle w:val="Hyperlink"/>
            <w:lang w:val="en-US"/>
          </w:rPr>
          <w:t>https://metabolomics.univie.ac.at/</w:t>
        </w:r>
      </w:hyperlink>
      <w:hyperlink r:id="rId8" w:history="1"/>
      <w:r w:rsidR="00641856">
        <w:rPr>
          <w:color w:val="1F497D" w:themeColor="dark2"/>
          <w:lang w:val="en-US"/>
        </w:rPr>
        <w:t>)</w:t>
      </w:r>
    </w:p>
    <w:p w:rsidR="00A00363" w:rsidRDefault="00A00363" w:rsidP="00A00363">
      <w:pPr>
        <w:spacing w:after="0" w:line="240" w:lineRule="auto"/>
        <w:rPr>
          <w:color w:val="1F497D" w:themeColor="dark2"/>
          <w:lang w:val="en-US"/>
        </w:rPr>
      </w:pPr>
      <w:r>
        <w:rPr>
          <w:color w:val="1F497D" w:themeColor="dark2"/>
          <w:lang w:val="en-US"/>
        </w:rPr>
        <w:t>University of Vienna</w:t>
      </w:r>
      <w:r w:rsidR="00641856">
        <w:rPr>
          <w:color w:val="1F497D" w:themeColor="dark2"/>
          <w:lang w:val="en-US"/>
        </w:rPr>
        <w:t>, Austria</w:t>
      </w:r>
    </w:p>
    <w:p w:rsidR="00A00363" w:rsidRDefault="00A00363" w:rsidP="00A00363">
      <w:pPr>
        <w:spacing w:after="0" w:line="240" w:lineRule="auto"/>
        <w:rPr>
          <w:color w:val="1F497D" w:themeColor="dark2"/>
          <w:lang w:val="en-US"/>
        </w:rPr>
      </w:pPr>
    </w:p>
    <w:p w:rsidR="00A00363" w:rsidRDefault="00A00363" w:rsidP="00C93F96">
      <w:pPr>
        <w:spacing w:after="0" w:line="240" w:lineRule="auto"/>
        <w:jc w:val="both"/>
        <w:rPr>
          <w:color w:val="1F497D" w:themeColor="dark2"/>
          <w:lang w:val="en-US"/>
        </w:rPr>
      </w:pPr>
      <w:r>
        <w:rPr>
          <w:color w:val="1F497D" w:themeColor="dark2"/>
          <w:lang w:val="en-US"/>
        </w:rPr>
        <w:t>Abstract</w:t>
      </w:r>
    </w:p>
    <w:p w:rsidR="00046934" w:rsidRDefault="00A00363" w:rsidP="00C93F96">
      <w:pPr>
        <w:spacing w:after="0" w:line="240" w:lineRule="auto"/>
        <w:jc w:val="both"/>
        <w:rPr>
          <w:color w:val="1F497D" w:themeColor="dark2"/>
          <w:lang w:val="en-US"/>
        </w:rPr>
      </w:pPr>
      <w:r>
        <w:rPr>
          <w:color w:val="1F497D" w:themeColor="dark2"/>
          <w:lang w:val="en-US"/>
        </w:rPr>
        <w:t xml:space="preserve">Genome sequencing and systems biology are revolutionizing life sciences. </w:t>
      </w:r>
      <w:r w:rsidR="00C342DB">
        <w:rPr>
          <w:color w:val="1F497D" w:themeColor="dark2"/>
          <w:lang w:val="en-US"/>
        </w:rPr>
        <w:t xml:space="preserve">In the last decade transcriptomics and </w:t>
      </w:r>
      <w:proofErr w:type="spellStart"/>
      <w:r w:rsidR="00C342DB">
        <w:rPr>
          <w:color w:val="1F497D" w:themeColor="dark2"/>
          <w:lang w:val="en-US"/>
        </w:rPr>
        <w:t>RNAseq</w:t>
      </w:r>
      <w:proofErr w:type="spellEnd"/>
      <w:r w:rsidR="00C342DB">
        <w:rPr>
          <w:color w:val="1F497D" w:themeColor="dark2"/>
          <w:lang w:val="en-US"/>
        </w:rPr>
        <w:t xml:space="preserve"> techniques revealed that </w:t>
      </w:r>
      <w:r w:rsidR="00444FD4">
        <w:rPr>
          <w:color w:val="1F497D" w:themeColor="dark2"/>
          <w:lang w:val="en-US"/>
        </w:rPr>
        <w:t xml:space="preserve">dynamics of </w:t>
      </w:r>
      <w:r w:rsidR="00C342DB">
        <w:rPr>
          <w:color w:val="1F497D" w:themeColor="dark2"/>
          <w:lang w:val="en-US"/>
        </w:rPr>
        <w:t xml:space="preserve">mRNA represent only a small part of a complex regulatory </w:t>
      </w:r>
      <w:r w:rsidR="000F7C10">
        <w:rPr>
          <w:color w:val="1F497D" w:themeColor="dark2"/>
          <w:lang w:val="en-US"/>
        </w:rPr>
        <w:t xml:space="preserve">biochemical </w:t>
      </w:r>
      <w:r w:rsidR="00C342DB">
        <w:rPr>
          <w:color w:val="1F497D" w:themeColor="dark2"/>
          <w:lang w:val="en-US"/>
        </w:rPr>
        <w:t xml:space="preserve">network </w:t>
      </w:r>
      <w:r w:rsidR="000F7C10">
        <w:rPr>
          <w:color w:val="1F497D" w:themeColor="dark2"/>
          <w:lang w:val="en-US"/>
        </w:rPr>
        <w:t>which is yet unpredictabl</w:t>
      </w:r>
      <w:r w:rsidR="009130D4">
        <w:rPr>
          <w:color w:val="1F497D" w:themeColor="dark2"/>
          <w:lang w:val="en-US"/>
        </w:rPr>
        <w:t>e</w:t>
      </w:r>
      <w:r w:rsidR="000F7C10">
        <w:rPr>
          <w:color w:val="1F497D" w:themeColor="dark2"/>
          <w:lang w:val="en-US"/>
        </w:rPr>
        <w:t xml:space="preserve"> from genome sequences </w:t>
      </w:r>
      <w:hyperlink w:anchor="_ENREF_1" w:tooltip="Weckwerth, 2011 #112565" w:history="1">
        <w:r w:rsidR="00D36DBA">
          <w:rPr>
            <w:color w:val="1F497D" w:themeColor="dark2"/>
            <w:lang w:val="en-US"/>
          </w:rPr>
          <w:fldChar w:fldCharType="begin"/>
        </w:r>
        <w:r w:rsidR="00D36DBA">
          <w:rPr>
            <w:color w:val="1F497D" w:themeColor="dark2"/>
            <w:lang w:val="en-US"/>
          </w:rPr>
          <w:instrText xml:space="preserve"> ADDIN EN.CITE &lt;EndNote&gt;&lt;Cite&gt;&lt;Author&gt;Weckwerth&lt;/Author&gt;&lt;Year&gt;2011&lt;/Year&gt;&lt;RecNum&gt;112565&lt;/RecNum&gt;&lt;DisplayText&gt;&lt;style face="superscript"&gt;1&lt;/style&gt;&lt;/DisplayText&gt;&lt;record&gt;&lt;rec-number&gt;112565&lt;/rec-number&gt;&lt;foreign-keys&gt;&lt;key app="EN" db-id="wp2esw5dzfx25oewpszxa5tawv9vvftx9zat" timestamp="1520529307"&gt;112565&lt;/key&gt;&lt;/foreign-keys&gt;&lt;ref-type name="Journal Article"&gt;17&lt;/ref-type&gt;&lt;contributors&gt;&lt;authors&gt;&lt;author&gt;Weckwerth, Wolfram&lt;/author&gt;&lt;/authors&gt;&lt;/contributors&gt;&lt;titles&gt;&lt;title&gt;Unpredictability of metabolism—the key role of metabolomics science in combination with next-generation genome sequencing&lt;/title&gt;&lt;secondary-title&gt;Analytical and bioanalytical chemistry&lt;/secondary-title&gt;&lt;/titles&gt;&lt;periodical&gt;&lt;full-title&gt;Analytical and Bioanalytical Chemistry&lt;/full-title&gt;&lt;/periodical&gt;&lt;pages&gt;1967&lt;/pages&gt;&lt;volume&gt;400&lt;/volume&gt;&lt;number&gt;7&lt;/number&gt;&lt;dates&gt;&lt;year&gt;2011&lt;/year&gt;&lt;/dates&gt;&lt;isbn&gt;1618-2642&lt;/isbn&gt;&lt;urls&gt;&lt;/urls&gt;&lt;/record&gt;&lt;/Cite&gt;&lt;/EndNote&gt;</w:instrText>
        </w:r>
        <w:r w:rsidR="00D36DBA">
          <w:rPr>
            <w:color w:val="1F497D" w:themeColor="dark2"/>
            <w:lang w:val="en-US"/>
          </w:rPr>
          <w:fldChar w:fldCharType="separate"/>
        </w:r>
        <w:r w:rsidR="00D36DBA" w:rsidRPr="00F80CBA">
          <w:rPr>
            <w:noProof/>
            <w:color w:val="1F497D" w:themeColor="dark2"/>
            <w:vertAlign w:val="superscript"/>
            <w:lang w:val="en-US"/>
          </w:rPr>
          <w:t>1</w:t>
        </w:r>
        <w:r w:rsidR="00D36DBA">
          <w:rPr>
            <w:color w:val="1F497D" w:themeColor="dark2"/>
            <w:lang w:val="en-US"/>
          </w:rPr>
          <w:fldChar w:fldCharType="end"/>
        </w:r>
      </w:hyperlink>
      <w:r w:rsidR="000F7C10">
        <w:rPr>
          <w:color w:val="1F497D" w:themeColor="dark2"/>
          <w:lang w:val="en-US"/>
        </w:rPr>
        <w:t>. Consequently, p</w:t>
      </w:r>
      <w:r>
        <w:rPr>
          <w:color w:val="1F497D" w:themeColor="dark2"/>
          <w:lang w:val="en-US"/>
        </w:rPr>
        <w:t xml:space="preserve">roteomics </w:t>
      </w:r>
      <w:r w:rsidR="00E32379">
        <w:rPr>
          <w:color w:val="1F497D" w:themeColor="dark2"/>
          <w:lang w:val="en-US"/>
        </w:rPr>
        <w:t xml:space="preserve">and metabolomics </w:t>
      </w:r>
      <w:r>
        <w:rPr>
          <w:color w:val="1F497D" w:themeColor="dark2"/>
          <w:lang w:val="en-US"/>
        </w:rPr>
        <w:t xml:space="preserve">emerge as </w:t>
      </w:r>
      <w:r w:rsidR="000F7C10">
        <w:rPr>
          <w:color w:val="1F497D" w:themeColor="dark2"/>
          <w:lang w:val="en-US"/>
        </w:rPr>
        <w:t>cornerstone</w:t>
      </w:r>
      <w:r>
        <w:rPr>
          <w:color w:val="1F497D" w:themeColor="dark2"/>
          <w:lang w:val="en-US"/>
        </w:rPr>
        <w:t xml:space="preserve"> </w:t>
      </w:r>
      <w:r w:rsidR="000F7C10">
        <w:rPr>
          <w:color w:val="1F497D" w:themeColor="dark2"/>
          <w:lang w:val="en-US"/>
        </w:rPr>
        <w:t>technologies</w:t>
      </w:r>
      <w:r>
        <w:rPr>
          <w:color w:val="1F497D" w:themeColor="dark2"/>
          <w:lang w:val="en-US"/>
        </w:rPr>
        <w:t xml:space="preserve"> for gene function analysis and </w:t>
      </w:r>
      <w:r w:rsidR="00444FD4">
        <w:rPr>
          <w:color w:val="1F497D" w:themeColor="dark2"/>
          <w:lang w:val="en-US"/>
        </w:rPr>
        <w:t>genome-scale reconstruction</w:t>
      </w:r>
      <w:r>
        <w:rPr>
          <w:color w:val="1F497D" w:themeColor="dark2"/>
          <w:lang w:val="en-US"/>
        </w:rPr>
        <w:t xml:space="preserve"> of dynamic </w:t>
      </w:r>
      <w:r w:rsidR="00E32379">
        <w:rPr>
          <w:color w:val="1F497D" w:themeColor="dark2"/>
          <w:lang w:val="en-US"/>
        </w:rPr>
        <w:t>metabolic</w:t>
      </w:r>
      <w:r>
        <w:rPr>
          <w:color w:val="1F497D" w:themeColor="dark2"/>
          <w:lang w:val="en-US"/>
        </w:rPr>
        <w:t xml:space="preserve"> networks</w:t>
      </w:r>
      <w:hyperlink w:anchor="_ENREF_2" w:tooltip="Weckwerth, 2005 #112507" w:history="1">
        <w:r w:rsidR="00D36DBA">
          <w:rPr>
            <w:color w:val="1F497D" w:themeColor="dark2"/>
            <w:lang w:val="en-US"/>
          </w:rPr>
          <w:fldChar w:fldCharType="begin"/>
        </w:r>
        <w:r w:rsidR="00D36DBA">
          <w:rPr>
            <w:color w:val="1F497D" w:themeColor="dark2"/>
            <w:lang w:val="en-US"/>
          </w:rPr>
          <w:instrText xml:space="preserve"> ADDIN EN.CITE &lt;EndNote&gt;&lt;Cite&gt;&lt;Author&gt;Weckwerth&lt;/Author&gt;&lt;Year&gt;2005&lt;/Year&gt;&lt;RecNum&gt;112507&lt;/RecNum&gt;&lt;DisplayText&gt;&lt;style face="superscript"&gt;2&lt;/style&gt;&lt;/DisplayText&gt;&lt;record&gt;&lt;rec-number&gt;112507&lt;/rec-number&gt;&lt;foreign-keys&gt;&lt;key app="EN" db-id="wp2esw5dzfx25oewpszxa5tawv9vvftx9zat" timestamp="1520529306"&gt;112507&lt;/key&gt;&lt;/foreign-keys&gt;&lt;ref-type name="Journal Article"&gt;17&lt;/ref-type&gt;&lt;contributors&gt;&lt;authors&gt;&lt;author&gt;Weckwerth, Wolfram&lt;/author&gt;&lt;author&gt;Morgenthal, Katja&lt;/author&gt;&lt;/authors&gt;&lt;/contributors&gt;&lt;titles&gt;&lt;title&gt;Metabolomics: from pattern recognition to biological interpretation&lt;/title&gt;&lt;secondary-title&gt;Drug discovery today&lt;/secondary-title&gt;&lt;/titles&gt;&lt;periodical&gt;&lt;full-title&gt;Drug Discovery Today&lt;/full-title&gt;&lt;/periodical&gt;&lt;pages&gt;1551-1558&lt;/pages&gt;&lt;volume&gt;10&lt;/volume&gt;&lt;number&gt;22&lt;/number&gt;&lt;dates&gt;&lt;year&gt;2005&lt;/year&gt;&lt;/dates&gt;&lt;isbn&gt;1359-6446&lt;/isbn&gt;&lt;urls&gt;&lt;/urls&gt;&lt;/record&gt;&lt;/Cite&gt;&lt;/EndNote&gt;</w:instrText>
        </w:r>
        <w:r w:rsidR="00D36DBA">
          <w:rPr>
            <w:color w:val="1F497D" w:themeColor="dark2"/>
            <w:lang w:val="en-US"/>
          </w:rPr>
          <w:fldChar w:fldCharType="separate"/>
        </w:r>
        <w:r w:rsidR="00D36DBA" w:rsidRPr="007028DA">
          <w:rPr>
            <w:noProof/>
            <w:color w:val="1F497D" w:themeColor="dark2"/>
            <w:vertAlign w:val="superscript"/>
            <w:lang w:val="en-US"/>
          </w:rPr>
          <w:t>2</w:t>
        </w:r>
        <w:r w:rsidR="00D36DBA">
          <w:rPr>
            <w:color w:val="1F497D" w:themeColor="dark2"/>
            <w:lang w:val="en-US"/>
          </w:rPr>
          <w:fldChar w:fldCharType="end"/>
        </w:r>
      </w:hyperlink>
      <w:r>
        <w:rPr>
          <w:color w:val="1F497D" w:themeColor="dark2"/>
          <w:lang w:val="en-US"/>
        </w:rPr>
        <w:t>. Here</w:t>
      </w:r>
      <w:r w:rsidR="009130D4">
        <w:rPr>
          <w:color w:val="1F497D" w:themeColor="dark2"/>
          <w:lang w:val="en-US"/>
        </w:rPr>
        <w:t>,</w:t>
      </w:r>
      <w:r>
        <w:rPr>
          <w:color w:val="1F497D" w:themeColor="dark2"/>
          <w:lang w:val="en-US"/>
        </w:rPr>
        <w:t xml:space="preserve"> an integrated proteomics</w:t>
      </w:r>
      <w:r w:rsidR="00D37209">
        <w:rPr>
          <w:color w:val="1F497D" w:themeColor="dark2"/>
          <w:lang w:val="en-US"/>
        </w:rPr>
        <w:t>/</w:t>
      </w:r>
      <w:proofErr w:type="spellStart"/>
      <w:r w:rsidR="00D37209">
        <w:rPr>
          <w:color w:val="1F497D" w:themeColor="dark2"/>
          <w:lang w:val="en-US"/>
        </w:rPr>
        <w:t>phosphoproteomics</w:t>
      </w:r>
      <w:proofErr w:type="spellEnd"/>
      <w:r>
        <w:rPr>
          <w:color w:val="1F497D" w:themeColor="dark2"/>
          <w:lang w:val="en-US"/>
        </w:rPr>
        <w:t>/metabolomics platform suited for functional genomics and systems biology is presented</w:t>
      </w:r>
      <w:hyperlink w:anchor="_ENREF_3" w:tooltip="Weckwerth, 2011 #112567" w:history="1"/>
      <w:r>
        <w:rPr>
          <w:color w:val="1F497D" w:themeColor="dark2"/>
          <w:lang w:val="en-US"/>
        </w:rPr>
        <w:t xml:space="preserve">. </w:t>
      </w:r>
      <w:r w:rsidR="00FF6050">
        <w:rPr>
          <w:color w:val="1F497D" w:themeColor="dark2"/>
          <w:lang w:val="en-US"/>
        </w:rPr>
        <w:t>This platform serves also as the</w:t>
      </w:r>
      <w:bookmarkStart w:id="0" w:name="_GoBack"/>
      <w:bookmarkEnd w:id="0"/>
      <w:r w:rsidR="00FF6050">
        <w:rPr>
          <w:color w:val="1F497D" w:themeColor="dark2"/>
          <w:lang w:val="en-US"/>
        </w:rPr>
        <w:t xml:space="preserve"> basis for a recently established Vienna Metabolomics Center (VIME)</w:t>
      </w:r>
      <w:r w:rsidR="00BB62D7">
        <w:rPr>
          <w:color w:val="1F497D" w:themeColor="dark2"/>
          <w:lang w:val="en-US"/>
        </w:rPr>
        <w:t xml:space="preserve"> </w:t>
      </w:r>
      <w:r w:rsidR="00FF6050">
        <w:rPr>
          <w:color w:val="1F497D" w:themeColor="dark2"/>
          <w:lang w:val="en-US"/>
        </w:rPr>
        <w:t>(</w:t>
      </w:r>
      <w:hyperlink r:id="rId9" w:history="1">
        <w:r w:rsidR="00D36DBA" w:rsidRPr="00EB1478">
          <w:rPr>
            <w:rStyle w:val="Hyperlink"/>
            <w:lang w:val="en-US"/>
          </w:rPr>
          <w:t>https://metabolomics.univie.ac.at/</w:t>
        </w:r>
      </w:hyperlink>
      <w:hyperlink r:id="rId10" w:history="1"/>
      <w:r w:rsidR="00F80CBA">
        <w:rPr>
          <w:color w:val="1F497D" w:themeColor="dark2"/>
          <w:lang w:val="en-US"/>
        </w:rPr>
        <w:t>)</w:t>
      </w:r>
      <w:r w:rsidR="00FF6050">
        <w:rPr>
          <w:color w:val="1F497D" w:themeColor="dark2"/>
          <w:lang w:val="en-US"/>
        </w:rPr>
        <w:t>.</w:t>
      </w:r>
      <w:r w:rsidR="00D36DBA">
        <w:rPr>
          <w:color w:val="1F497D" w:themeColor="dark2"/>
          <w:lang w:val="en-US"/>
        </w:rPr>
        <w:t xml:space="preserve"> </w:t>
      </w:r>
      <w:r w:rsidR="00FF6050">
        <w:rPr>
          <w:color w:val="1F497D" w:themeColor="dark2"/>
          <w:lang w:val="en-US"/>
        </w:rPr>
        <w:t xml:space="preserve">A convenient workflow for data processing, integration and mining will be presented. This strategy </w:t>
      </w:r>
      <w:r w:rsidR="00046934">
        <w:rPr>
          <w:color w:val="1F497D" w:themeColor="dark2"/>
          <w:lang w:val="en-US"/>
        </w:rPr>
        <w:t>is based on the</w:t>
      </w:r>
      <w:r>
        <w:rPr>
          <w:color w:val="1F497D" w:themeColor="dark2"/>
          <w:lang w:val="en-US"/>
        </w:rPr>
        <w:t xml:space="preserve"> </w:t>
      </w:r>
      <w:r w:rsidR="005B79E9">
        <w:rPr>
          <w:color w:val="1F497D" w:themeColor="dark2"/>
          <w:lang w:val="en-US"/>
        </w:rPr>
        <w:t xml:space="preserve">data mining </w:t>
      </w:r>
      <w:r>
        <w:rPr>
          <w:color w:val="1F497D" w:themeColor="dark2"/>
          <w:lang w:val="en-US"/>
        </w:rPr>
        <w:t xml:space="preserve">toolbox </w:t>
      </w:r>
      <w:r w:rsidRPr="00C342DB">
        <w:rPr>
          <w:b/>
          <w:color w:val="1F497D" w:themeColor="dark2"/>
          <w:lang w:val="en-US"/>
        </w:rPr>
        <w:t>COVAIN</w:t>
      </w:r>
      <w:r>
        <w:rPr>
          <w:color w:val="1F497D" w:themeColor="dark2"/>
          <w:lang w:val="en-US"/>
        </w:rPr>
        <w:t xml:space="preserve"> (</w:t>
      </w:r>
      <w:proofErr w:type="spellStart"/>
      <w:r w:rsidR="00D37209" w:rsidRPr="00C342DB">
        <w:rPr>
          <w:b/>
          <w:i/>
          <w:color w:val="1F497D" w:themeColor="dark2"/>
          <w:lang w:val="en-US"/>
        </w:rPr>
        <w:t>COVA</w:t>
      </w:r>
      <w:r>
        <w:rPr>
          <w:color w:val="1F497D" w:themeColor="dark2"/>
          <w:lang w:val="en-US"/>
        </w:rPr>
        <w:t>riance</w:t>
      </w:r>
      <w:proofErr w:type="spellEnd"/>
      <w:r>
        <w:rPr>
          <w:color w:val="1F497D" w:themeColor="dark2"/>
          <w:lang w:val="en-US"/>
        </w:rPr>
        <w:t xml:space="preserve"> </w:t>
      </w:r>
      <w:proofErr w:type="spellStart"/>
      <w:r w:rsidR="00D37209" w:rsidRPr="00C342DB">
        <w:rPr>
          <w:b/>
          <w:i/>
          <w:color w:val="1F497D" w:themeColor="dark2"/>
          <w:lang w:val="en-US"/>
        </w:rPr>
        <w:t>IN</w:t>
      </w:r>
      <w:r>
        <w:rPr>
          <w:color w:val="1F497D" w:themeColor="dark2"/>
          <w:lang w:val="en-US"/>
        </w:rPr>
        <w:t>verse</w:t>
      </w:r>
      <w:proofErr w:type="spellEnd"/>
      <w:r>
        <w:rPr>
          <w:color w:val="1F497D" w:themeColor="dark2"/>
          <w:lang w:val="en-US"/>
        </w:rPr>
        <w:t>)</w:t>
      </w:r>
      <w:r w:rsidR="007028DA">
        <w:rPr>
          <w:color w:val="1F497D" w:themeColor="dark2"/>
          <w:lang w:val="en-US"/>
        </w:rPr>
        <w:t xml:space="preserve"> </w:t>
      </w:r>
      <w:hyperlink w:anchor="_ENREF_3" w:tooltip="Sun, 2012 #112587" w:history="1">
        <w:r w:rsidR="00D36DBA">
          <w:rPr>
            <w:color w:val="1F497D" w:themeColor="dark2"/>
            <w:lang w:val="en-US"/>
          </w:rPr>
          <w:fldChar w:fldCharType="begin"/>
        </w:r>
        <w:r w:rsidR="00D36DBA">
          <w:rPr>
            <w:color w:val="1F497D" w:themeColor="dark2"/>
            <w:lang w:val="en-US"/>
          </w:rPr>
          <w:instrText xml:space="preserve"> ADDIN EN.CITE &lt;EndNote&gt;&lt;Cite&gt;&lt;Author&gt;Sun&lt;/Author&gt;&lt;Year&gt;2012&lt;/Year&gt;&lt;RecNum&gt;112587&lt;/RecNum&gt;&lt;DisplayText&gt;&lt;style face="superscript"&gt;3&lt;/style&gt;&lt;/DisplayText&gt;&lt;record&gt;&lt;rec-number&gt;112587&lt;/rec-number&gt;&lt;foreign-keys&gt;&lt;key app="EN" db-id="wp2esw5dzfx25oewpszxa5tawv9vvftx9zat" timestamp="1520529307"&gt;112587&lt;/key&gt;&lt;/foreign-keys&gt;&lt;ref-type name="Journal Article"&gt;17&lt;/ref-type&gt;&lt;contributors&gt;&lt;authors&gt;&lt;author&gt;Sun, Xiaoliang&lt;/author&gt;&lt;author&gt;Weckwerth, Wolfram&lt;/author&gt;&lt;/authors&gt;&lt;/contributors&gt;&lt;titles&gt;&lt;title&gt;COVAIN: a toolbox for uni-and multivariate statistics, time-series and correlation network analysis and inverse estimation of the differential Jacobian from metabolomics covariance data&lt;/title&gt;&lt;secondary-title&gt;Metabolomics&lt;/secondary-title&gt;&lt;/titles&gt;&lt;periodical&gt;&lt;full-title&gt;Metabolomics&lt;/full-title&gt;&lt;abbr-1&gt;Metabolomics&lt;/abbr-1&gt;&lt;/periodical&gt;&lt;pages&gt;81-93&lt;/pages&gt;&lt;volume&gt;8&lt;/volume&gt;&lt;number&gt;1&lt;/number&gt;&lt;dates&gt;&lt;year&gt;2012&lt;/year&gt;&lt;/dates&gt;&lt;isbn&gt;1573-3882&lt;/isbn&gt;&lt;urls&gt;&lt;/urls&gt;&lt;/record&gt;&lt;/Cite&gt;&lt;/EndNote&gt;</w:instrText>
        </w:r>
        <w:r w:rsidR="00D36DBA">
          <w:rPr>
            <w:color w:val="1F497D" w:themeColor="dark2"/>
            <w:lang w:val="en-US"/>
          </w:rPr>
          <w:fldChar w:fldCharType="separate"/>
        </w:r>
        <w:r w:rsidR="00D36DBA" w:rsidRPr="00DB1360">
          <w:rPr>
            <w:noProof/>
            <w:color w:val="1F497D" w:themeColor="dark2"/>
            <w:vertAlign w:val="superscript"/>
            <w:lang w:val="en-US"/>
          </w:rPr>
          <w:t>3</w:t>
        </w:r>
        <w:r w:rsidR="00D36DBA">
          <w:rPr>
            <w:color w:val="1F497D" w:themeColor="dark2"/>
            <w:lang w:val="en-US"/>
          </w:rPr>
          <w:fldChar w:fldCharType="end"/>
        </w:r>
      </w:hyperlink>
      <w:r>
        <w:rPr>
          <w:color w:val="1F497D" w:themeColor="dark2"/>
          <w:lang w:val="en-US"/>
        </w:rPr>
        <w:t xml:space="preserve"> for </w:t>
      </w:r>
      <w:r w:rsidR="0057366A">
        <w:rPr>
          <w:color w:val="1F497D" w:themeColor="dark2"/>
          <w:lang w:val="en-US"/>
        </w:rPr>
        <w:t xml:space="preserve">data integration, </w:t>
      </w:r>
      <w:r>
        <w:rPr>
          <w:color w:val="1F497D" w:themeColor="dark2"/>
          <w:lang w:val="en-US"/>
        </w:rPr>
        <w:t>multivariate statistical analysis</w:t>
      </w:r>
      <w:r w:rsidR="00930D3C">
        <w:rPr>
          <w:color w:val="1F497D" w:themeColor="dark2"/>
          <w:lang w:val="en-US"/>
        </w:rPr>
        <w:t>, machine learning</w:t>
      </w:r>
      <w:r>
        <w:rPr>
          <w:color w:val="1F497D" w:themeColor="dark2"/>
          <w:lang w:val="en-US"/>
        </w:rPr>
        <w:t xml:space="preserve"> and genome-scale metabolic modelling </w:t>
      </w:r>
      <w:r w:rsidR="00DB1360">
        <w:rPr>
          <w:color w:val="1F497D" w:themeColor="dark2"/>
          <w:lang w:val="en-US"/>
        </w:rPr>
        <w:fldChar w:fldCharType="begin">
          <w:fldData xml:space="preserve">PEVuZE5vdGU+PENpdGU+PEF1dGhvcj5TdW48L0F1dGhvcj48WWVhcj4yMDEyPC9ZZWFyPjxSZWNO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</w:fldData>
        </w:fldChar>
      </w:r>
      <w:r w:rsidR="00DB1360">
        <w:rPr>
          <w:color w:val="1F497D" w:themeColor="dark2"/>
          <w:lang w:val="en-US"/>
        </w:rPr>
        <w:instrText xml:space="preserve"> ADDIN EN.CITE </w:instrText>
      </w:r>
      <w:r w:rsidR="00DB1360">
        <w:rPr>
          <w:color w:val="1F497D" w:themeColor="dark2"/>
          <w:lang w:val="en-US"/>
        </w:rPr>
        <w:fldChar w:fldCharType="begin">
          <w:fldData xml:space="preserve">PEVuZE5vdGU+PENpdGU+PEF1dGhvcj5TdW48L0F1dGhvcj48WWVhcj4yMDEyPC9ZZWFyPjxSZWNO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</w:fldData>
        </w:fldChar>
      </w:r>
      <w:r w:rsidR="00DB1360">
        <w:rPr>
          <w:color w:val="1F497D" w:themeColor="dark2"/>
          <w:lang w:val="en-US"/>
        </w:rPr>
        <w:instrText xml:space="preserve"> ADDIN EN.CITE.DATA </w:instrText>
      </w:r>
      <w:r w:rsidR="00DB1360">
        <w:rPr>
          <w:color w:val="1F497D" w:themeColor="dark2"/>
          <w:lang w:val="en-US"/>
        </w:rPr>
      </w:r>
      <w:r w:rsidR="00DB1360">
        <w:rPr>
          <w:color w:val="1F497D" w:themeColor="dark2"/>
          <w:lang w:val="en-US"/>
        </w:rPr>
        <w:fldChar w:fldCharType="end"/>
      </w:r>
      <w:r w:rsidR="00DB1360">
        <w:rPr>
          <w:color w:val="1F497D" w:themeColor="dark2"/>
          <w:lang w:val="en-US"/>
        </w:rPr>
      </w:r>
      <w:r w:rsidR="00DB1360">
        <w:rPr>
          <w:color w:val="1F497D" w:themeColor="dark2"/>
          <w:lang w:val="en-US"/>
        </w:rPr>
        <w:fldChar w:fldCharType="separate"/>
      </w:r>
      <w:hyperlink w:anchor="_ENREF_3" w:tooltip="Sun, 2012 #112587" w:history="1">
        <w:r w:rsidR="00D36DBA" w:rsidRPr="00DB1360">
          <w:rPr>
            <w:noProof/>
            <w:color w:val="1F497D" w:themeColor="dark2"/>
            <w:vertAlign w:val="superscript"/>
            <w:lang w:val="en-US"/>
          </w:rPr>
          <w:t>3</w:t>
        </w:r>
      </w:hyperlink>
      <w:r w:rsidR="00DB1360" w:rsidRPr="00DB1360">
        <w:rPr>
          <w:noProof/>
          <w:color w:val="1F497D" w:themeColor="dark2"/>
          <w:vertAlign w:val="superscript"/>
          <w:lang w:val="en-US"/>
        </w:rPr>
        <w:t>,</w:t>
      </w:r>
      <w:hyperlink w:anchor="_ENREF_4" w:tooltip="Leitner, 2017 #111979" w:history="1">
        <w:r w:rsidR="00D36DBA" w:rsidRPr="00DB1360">
          <w:rPr>
            <w:noProof/>
            <w:color w:val="1F497D" w:themeColor="dark2"/>
            <w:vertAlign w:val="superscript"/>
            <w:lang w:val="en-US"/>
          </w:rPr>
          <w:t>4</w:t>
        </w:r>
      </w:hyperlink>
      <w:r w:rsidR="00DB1360">
        <w:rPr>
          <w:color w:val="1F497D" w:themeColor="dark2"/>
          <w:lang w:val="en-US"/>
        </w:rPr>
        <w:fldChar w:fldCharType="end"/>
      </w:r>
      <w:r>
        <w:rPr>
          <w:color w:val="1F497D" w:themeColor="dark2"/>
          <w:lang w:val="en-US"/>
        </w:rPr>
        <w:t xml:space="preserve">. </w:t>
      </w:r>
      <w:r w:rsidR="0060289C">
        <w:rPr>
          <w:color w:val="1F497D" w:themeColor="dark2"/>
          <w:lang w:val="en-US"/>
        </w:rPr>
        <w:t xml:space="preserve">A novel algorithm </w:t>
      </w:r>
      <w:r w:rsidR="00B66E9A">
        <w:rPr>
          <w:color w:val="1F497D" w:themeColor="dark2"/>
          <w:lang w:val="en-US"/>
        </w:rPr>
        <w:t xml:space="preserve">and applications from environmental sciences up to molecular medicine </w:t>
      </w:r>
      <w:r w:rsidR="00DB1360">
        <w:rPr>
          <w:color w:val="1F497D" w:themeColor="dark2"/>
          <w:lang w:val="en-US"/>
        </w:rPr>
        <w:t xml:space="preserve">for data-driven </w:t>
      </w:r>
      <w:r w:rsidR="00EF52F5">
        <w:rPr>
          <w:color w:val="1F497D" w:themeColor="dark2"/>
          <w:lang w:val="en-US"/>
        </w:rPr>
        <w:t xml:space="preserve">inverse calculation of biochemical regulation from high throughput metabolomics data implemented in COVAIN will be presented </w:t>
      </w:r>
      <w:r w:rsidR="00DB1360">
        <w:rPr>
          <w:color w:val="1F497D" w:themeColor="dark2"/>
          <w:lang w:val="en-US"/>
        </w:rPr>
        <w:fldChar w:fldCharType="begin"/>
      </w:r>
      <w:r w:rsidR="00DB1360">
        <w:rPr>
          <w:color w:val="1F497D" w:themeColor="dark2"/>
          <w:lang w:val="en-US"/>
        </w:rPr>
        <w:instrText xml:space="preserve"> ADDIN EN.CITE &lt;EndNote&gt;&lt;Cite&gt;&lt;Author&gt;Sun&lt;/Author&gt;&lt;Year&gt;2012&lt;/Year&gt;&lt;RecNum&gt;112587&lt;/RecNum&gt;&lt;DisplayText&gt;&lt;style face="superscript"&gt;1,3&lt;/style&gt;&lt;/DisplayText&gt;&lt;record&gt;&lt;rec-number&gt;112587&lt;/rec-number&gt;&lt;foreign-keys&gt;&lt;key app="EN" db-id="wp2esw5dzfx25oewpszxa5tawv9vvftx9zat" timestamp="1520529307"&gt;112587&lt;/key&gt;&lt;/foreign-keys&gt;&lt;ref-type name="Journal Article"&gt;17&lt;/ref-type&gt;&lt;contributors&gt;&lt;authors&gt;&lt;author&gt;Sun, Xiaoliang&lt;/author&gt;&lt;author&gt;Weckwerth, Wolfram&lt;/author&gt;&lt;/authors&gt;&lt;/contributors&gt;&lt;titles&gt;&lt;title&gt;COVAIN: a toolbox for uni-and multivariate statistics, time-series and correlation network analysis and inverse estimation of the differential Jacobian from metabolomics covariance data&lt;/title&gt;&lt;secondary-title&gt;Metabolomics&lt;/secondary-title&gt;&lt;/titles&gt;&lt;periodical&gt;&lt;full-title&gt;Metabolomics&lt;/full-title&gt;&lt;abbr-1&gt;Metabolomics&lt;/abbr-1&gt;&lt;/periodical&gt;&lt;pages&gt;81-93&lt;/pages&gt;&lt;volume&gt;8&lt;/volume&gt;&lt;number&gt;1&lt;/number&gt;&lt;dates&gt;&lt;year&gt;2012&lt;/year&gt;&lt;/dates&gt;&lt;isbn&gt;1573-3882&lt;/isbn&gt;&lt;urls&gt;&lt;/urls&gt;&lt;/record&gt;&lt;/Cite&gt;&lt;Cite&gt;&lt;Author&gt;Weckwerth&lt;/Author&gt;&lt;Year&gt;2011&lt;/Year&gt;&lt;RecNum&gt;112565&lt;/RecNum&gt;&lt;record&gt;&lt;rec-number&gt;112565&lt;/rec-number&gt;&lt;foreign-keys&gt;&lt;key app="EN" db-id="wp2esw5dzfx25oewpszxa5tawv9vvftx9zat" timestamp="1520529307"&gt;112565&lt;/key&gt;&lt;/foreign-keys&gt;&lt;ref-type name="Journal Article"&gt;17&lt;/ref-type&gt;&lt;contributors&gt;&lt;authors&gt;&lt;author&gt;Weckwerth, Wolfram&lt;/author&gt;&lt;/authors&gt;&lt;/contributors&gt;&lt;titles&gt;&lt;title&gt;Unpredictability of metabolism—the key role of metabolomics science in combination with next-generation genome sequencing&lt;/title&gt;&lt;secondary-title&gt;Analytical and bioanalytical chemistry&lt;/secondary-title&gt;&lt;/titles&gt;&lt;periodical&gt;&lt;full-title&gt;Analytical and Bioanalytical Chemistry&lt;/full-title&gt;&lt;/periodical&gt;&lt;pages&gt;1967&lt;/pages&gt;&lt;volume&gt;400&lt;/volume&gt;&lt;number&gt;7&lt;/number&gt;&lt;dates&gt;&lt;year&gt;2011&lt;/year&gt;&lt;/dates&gt;&lt;isbn&gt;1618-2642&lt;/isbn&gt;&lt;urls&gt;&lt;/urls&gt;&lt;/record&gt;&lt;/Cite&gt;&lt;/EndNote&gt;</w:instrText>
      </w:r>
      <w:r w:rsidR="00DB1360">
        <w:rPr>
          <w:color w:val="1F497D" w:themeColor="dark2"/>
          <w:lang w:val="en-US"/>
        </w:rPr>
        <w:fldChar w:fldCharType="separate"/>
      </w:r>
      <w:hyperlink w:anchor="_ENREF_1" w:tooltip="Weckwerth, 2011 #112565" w:history="1">
        <w:r w:rsidR="00D36DBA" w:rsidRPr="00DB1360">
          <w:rPr>
            <w:noProof/>
            <w:color w:val="1F497D" w:themeColor="dark2"/>
            <w:vertAlign w:val="superscript"/>
            <w:lang w:val="en-US"/>
          </w:rPr>
          <w:t>1</w:t>
        </w:r>
      </w:hyperlink>
      <w:r w:rsidR="00DB1360" w:rsidRPr="00DB1360">
        <w:rPr>
          <w:noProof/>
          <w:color w:val="1F497D" w:themeColor="dark2"/>
          <w:vertAlign w:val="superscript"/>
          <w:lang w:val="en-US"/>
        </w:rPr>
        <w:t>,</w:t>
      </w:r>
      <w:hyperlink w:anchor="_ENREF_3" w:tooltip="Sun, 2012 #112587" w:history="1">
        <w:r w:rsidR="00D36DBA" w:rsidRPr="00DB1360">
          <w:rPr>
            <w:noProof/>
            <w:color w:val="1F497D" w:themeColor="dark2"/>
            <w:vertAlign w:val="superscript"/>
            <w:lang w:val="en-US"/>
          </w:rPr>
          <w:t>3</w:t>
        </w:r>
      </w:hyperlink>
      <w:r w:rsidR="00DB1360">
        <w:rPr>
          <w:color w:val="1F497D" w:themeColor="dark2"/>
          <w:lang w:val="en-US"/>
        </w:rPr>
        <w:fldChar w:fldCharType="end"/>
      </w:r>
      <w:hyperlink w:anchor="_ENREF_10" w:tooltip="Nägele, 2014 #104822" w:history="1"/>
      <w:r w:rsidR="00EF52F5">
        <w:rPr>
          <w:color w:val="1F497D" w:themeColor="dark2"/>
          <w:lang w:val="en-US"/>
        </w:rPr>
        <w:t xml:space="preserve">. </w:t>
      </w:r>
      <w:r w:rsidR="0067238F">
        <w:rPr>
          <w:color w:val="1F497D" w:themeColor="dark2"/>
          <w:lang w:val="en-US"/>
        </w:rPr>
        <w:t xml:space="preserve">The algorithm has been recently extended to a fully automated workflow integrating an automated genome-scale metabolic reconstruction </w:t>
      </w:r>
      <w:r w:rsidR="00DE5474">
        <w:rPr>
          <w:color w:val="1F497D" w:themeColor="dark2"/>
          <w:lang w:val="en-US"/>
        </w:rPr>
        <w:t xml:space="preserve">(RECON) </w:t>
      </w:r>
      <w:r w:rsidR="0067238F">
        <w:rPr>
          <w:color w:val="1F497D" w:themeColor="dark2"/>
          <w:lang w:val="en-US"/>
        </w:rPr>
        <w:t>with a novel regression loss algorithm to determine strongest causal perturbations from metabolomics covariance networks (COV) in large metabolic networks</w:t>
      </w:r>
      <w:r w:rsidR="00DE5474">
        <w:rPr>
          <w:color w:val="1F497D" w:themeColor="dark2"/>
          <w:lang w:val="en-US"/>
        </w:rPr>
        <w:t>. Based on the combination of covariance analysis (COV) and metabolic reconstruction (RECON) the algorithm is called COVRECON</w:t>
      </w:r>
      <w:r w:rsidR="00F12C61">
        <w:rPr>
          <w:color w:val="1F497D" w:themeColor="dark2"/>
          <w:lang w:val="en-US"/>
        </w:rPr>
        <w:t xml:space="preserve"> </w:t>
      </w:r>
      <w:r w:rsidR="00092CEE" w:rsidRPr="00092CEE">
        <w:rPr>
          <w:color w:val="1F497D" w:themeColor="dark2"/>
          <w:vertAlign w:val="superscript"/>
          <w:lang w:val="en-US"/>
        </w:rPr>
        <w:t>5</w:t>
      </w:r>
      <w:r w:rsidR="00DE5474">
        <w:rPr>
          <w:color w:val="1F497D" w:themeColor="dark2"/>
          <w:lang w:val="en-US"/>
        </w:rPr>
        <w:t xml:space="preserve">. </w:t>
      </w:r>
      <w:r w:rsidR="00046934">
        <w:rPr>
          <w:color w:val="1F497D" w:themeColor="dark2"/>
          <w:lang w:val="en-US"/>
        </w:rPr>
        <w:t>We applied this algorithm to the analysis of mTOR-dependent immune system</w:t>
      </w:r>
      <w:r w:rsidR="00DB1360">
        <w:rPr>
          <w:color w:val="1F497D" w:themeColor="dark2"/>
          <w:lang w:val="en-US"/>
        </w:rPr>
        <w:t xml:space="preserve"> </w:t>
      </w:r>
      <w:r w:rsidR="00D36DBA">
        <w:rPr>
          <w:color w:val="1F497D" w:themeColor="dark2"/>
          <w:lang w:val="en-US"/>
        </w:rPr>
        <w:t xml:space="preserve">modulation </w:t>
      </w:r>
      <w:hyperlink w:anchor="_ENREF_5" w:tooltip="Linke, 2017 #108833" w:history="1">
        <w:r w:rsidR="00092CEE" w:rsidRPr="00434C26">
          <w:rPr>
            <w:color w:val="1F497D" w:themeColor="dark2"/>
            <w:vertAlign w:val="superscript"/>
            <w:lang w:val="en-US"/>
          </w:rPr>
          <w:t>6</w:t>
        </w:r>
      </w:hyperlink>
      <w:r w:rsidR="00434C26">
        <w:rPr>
          <w:color w:val="1F497D" w:themeColor="dark2"/>
          <w:vertAlign w:val="superscript"/>
          <w:lang w:val="en-US"/>
        </w:rPr>
        <w:t>,7</w:t>
      </w:r>
      <w:r w:rsidR="00046934">
        <w:rPr>
          <w:color w:val="1F497D" w:themeColor="dark2"/>
          <w:lang w:val="en-US"/>
        </w:rPr>
        <w:t xml:space="preserve">. </w:t>
      </w:r>
      <w:r w:rsidR="00046934" w:rsidRPr="00046934">
        <w:rPr>
          <w:color w:val="1F497D" w:themeColor="dark2"/>
          <w:lang w:val="en-US"/>
        </w:rPr>
        <w:t>Activation of immune cells is accompanied by a metabolic reconfiguration of their cellular energy metabolism including shifts in glycolysis and mitochondrial respiration that critically regulate functional effector responses. However, while current mass spectrometry strategies identify overall or flux-dependent metabolite profiles of cells or tissues, they fail to comprehensively identify the checkpoint nodes and enzymes that are responsible for different metabolic outputs. Here, we demonstrate that a data-driven inverse modelling approach from mass spectrometry metabolomics data can be used to identify causal biochemical node</w:t>
      </w:r>
      <w:r w:rsidR="00046934">
        <w:rPr>
          <w:color w:val="1F497D" w:themeColor="dark2"/>
          <w:lang w:val="en-US"/>
        </w:rPr>
        <w:t>s</w:t>
      </w:r>
      <w:r w:rsidR="00046934" w:rsidRPr="00046934">
        <w:rPr>
          <w:color w:val="1F497D" w:themeColor="dark2"/>
          <w:lang w:val="en-US"/>
        </w:rPr>
        <w:t xml:space="preserve"> that influence overall metabolic profiles and reactions. Using </w:t>
      </w:r>
      <w:proofErr w:type="spellStart"/>
      <w:r w:rsidR="00046934" w:rsidRPr="00046934">
        <w:rPr>
          <w:color w:val="1F497D" w:themeColor="dark2"/>
          <w:lang w:val="en-US"/>
        </w:rPr>
        <w:t>multiomics</w:t>
      </w:r>
      <w:proofErr w:type="spellEnd"/>
      <w:r w:rsidR="00046934" w:rsidRPr="00046934">
        <w:rPr>
          <w:color w:val="1F497D" w:themeColor="dark2"/>
          <w:lang w:val="en-US"/>
        </w:rPr>
        <w:t xml:space="preserve"> metabolomics, proteomics</w:t>
      </w:r>
      <w:r w:rsidR="00046934">
        <w:rPr>
          <w:color w:val="1F497D" w:themeColor="dark2"/>
          <w:lang w:val="en-US"/>
        </w:rPr>
        <w:t xml:space="preserve">, </w:t>
      </w:r>
      <w:proofErr w:type="spellStart"/>
      <w:r w:rsidR="00046934">
        <w:rPr>
          <w:color w:val="1F497D" w:themeColor="dark2"/>
          <w:lang w:val="en-US"/>
        </w:rPr>
        <w:t>phosphoproteomics</w:t>
      </w:r>
      <w:proofErr w:type="spellEnd"/>
      <w:r w:rsidR="00D36DBA">
        <w:rPr>
          <w:color w:val="1F497D" w:themeColor="dark2"/>
          <w:lang w:val="en-US"/>
        </w:rPr>
        <w:t xml:space="preserve">, </w:t>
      </w:r>
      <w:r w:rsidR="00046934" w:rsidRPr="00046934">
        <w:rPr>
          <w:color w:val="1F497D" w:themeColor="dark2"/>
          <w:lang w:val="en-US"/>
        </w:rPr>
        <w:t xml:space="preserve">transcriptomics analysis as well as enzymatic activity measurements we </w:t>
      </w:r>
      <w:r w:rsidR="00046934">
        <w:rPr>
          <w:color w:val="1F497D" w:themeColor="dark2"/>
          <w:lang w:val="en-US"/>
        </w:rPr>
        <w:t>identified metabolic signatures of energy signaling and macrophage differentiation</w:t>
      </w:r>
      <w:r w:rsidR="00434C26">
        <w:rPr>
          <w:color w:val="1F497D" w:themeColor="dark2"/>
          <w:lang w:val="en-US"/>
        </w:rPr>
        <w:t xml:space="preserve"> </w:t>
      </w:r>
      <w:r w:rsidR="00434C26" w:rsidRPr="00434C26">
        <w:rPr>
          <w:color w:val="1F497D" w:themeColor="dark2"/>
          <w:vertAlign w:val="superscript"/>
          <w:lang w:val="en-US"/>
        </w:rPr>
        <w:t>6</w:t>
      </w:r>
      <w:r w:rsidR="00434C26">
        <w:rPr>
          <w:color w:val="1F497D" w:themeColor="dark2"/>
          <w:vertAlign w:val="superscript"/>
          <w:lang w:val="en-US"/>
        </w:rPr>
        <w:t>,7</w:t>
      </w:r>
      <w:r w:rsidR="00046934" w:rsidRPr="00046934">
        <w:rPr>
          <w:color w:val="1F497D" w:themeColor="dark2"/>
          <w:lang w:val="en-US"/>
        </w:rPr>
        <w:t xml:space="preserve">. The presented concept of data-driven inverse modelling and </w:t>
      </w:r>
      <w:proofErr w:type="spellStart"/>
      <w:r w:rsidR="00046934" w:rsidRPr="00046934">
        <w:rPr>
          <w:color w:val="1F497D" w:themeColor="dark2"/>
          <w:lang w:val="en-US"/>
        </w:rPr>
        <w:t>multiomics</w:t>
      </w:r>
      <w:proofErr w:type="spellEnd"/>
      <w:r w:rsidR="00046934" w:rsidRPr="00046934">
        <w:rPr>
          <w:color w:val="1F497D" w:themeColor="dark2"/>
          <w:lang w:val="en-US"/>
        </w:rPr>
        <w:t xml:space="preserve"> analysis allows for the systematic integration of genome-scale metabolic reconstruction, prediction and analysis of causal biochemical regulation</w:t>
      </w:r>
      <w:r w:rsidR="00B66E9A">
        <w:rPr>
          <w:color w:val="1F497D" w:themeColor="dark2"/>
          <w:lang w:val="en-US"/>
        </w:rPr>
        <w:t xml:space="preserve"> in microbes, plants, animals and human</w:t>
      </w:r>
      <w:r w:rsidR="00046934" w:rsidRPr="00046934">
        <w:rPr>
          <w:color w:val="1F497D" w:themeColor="dark2"/>
          <w:lang w:val="en-US"/>
        </w:rPr>
        <w:t>.</w:t>
      </w:r>
    </w:p>
    <w:p w:rsidR="005B79E9" w:rsidRDefault="005B79E9" w:rsidP="00A00363">
      <w:pPr>
        <w:spacing w:after="0" w:line="240" w:lineRule="auto"/>
        <w:rPr>
          <w:color w:val="1F497D" w:themeColor="dark2"/>
          <w:lang w:val="en-US"/>
        </w:rPr>
      </w:pPr>
    </w:p>
    <w:p w:rsidR="00D36DBA" w:rsidRPr="00D36DBA" w:rsidRDefault="00A00363" w:rsidP="00D36DBA">
      <w:pPr>
        <w:pStyle w:val="EndNoteBibliographyTitle"/>
      </w:pPr>
      <w:r>
        <w:fldChar w:fldCharType="begin"/>
      </w:r>
      <w:r>
        <w:instrText xml:space="preserve"> ADDIN EN.REFLIST </w:instrText>
      </w:r>
      <w:r>
        <w:fldChar w:fldCharType="separate"/>
      </w:r>
      <w:r w:rsidR="00D36DBA" w:rsidRPr="00D36DBA">
        <w:t>References</w:t>
      </w:r>
    </w:p>
    <w:p w:rsidR="00D36DBA" w:rsidRPr="00D36DBA" w:rsidRDefault="00D36DBA" w:rsidP="00D36DBA">
      <w:pPr>
        <w:pStyle w:val="EndNoteBibliographyTitle"/>
      </w:pPr>
    </w:p>
    <w:p w:rsidR="00D36DBA" w:rsidRPr="00D36DBA" w:rsidRDefault="00D36DBA" w:rsidP="00D36DBA">
      <w:pPr>
        <w:pStyle w:val="EndNoteBibliography"/>
        <w:spacing w:after="0"/>
        <w:ind w:left="720" w:hanging="720"/>
      </w:pPr>
      <w:bookmarkStart w:id="1" w:name="_ENREF_1"/>
      <w:r w:rsidRPr="00D36DBA">
        <w:t>1</w:t>
      </w:r>
      <w:r w:rsidRPr="00D36DBA">
        <w:tab/>
        <w:t xml:space="preserve">Weckwerth, W. Unpredictability of metabolism—the key role of metabolomics science in combination with next-generation genome sequencing. </w:t>
      </w:r>
      <w:r w:rsidRPr="00D36DBA">
        <w:rPr>
          <w:i/>
        </w:rPr>
        <w:t>Analytical and bioanalytical chemistry</w:t>
      </w:r>
      <w:r w:rsidRPr="00D36DBA">
        <w:t xml:space="preserve"> </w:t>
      </w:r>
      <w:r w:rsidRPr="00D36DBA">
        <w:rPr>
          <w:b/>
        </w:rPr>
        <w:t>400</w:t>
      </w:r>
      <w:r w:rsidRPr="00D36DBA">
        <w:t>, 1967 (2011).</w:t>
      </w:r>
      <w:bookmarkEnd w:id="1"/>
    </w:p>
    <w:p w:rsidR="00D36DBA" w:rsidRPr="00D36DBA" w:rsidRDefault="00D36DBA" w:rsidP="00D36DBA">
      <w:pPr>
        <w:pStyle w:val="EndNoteBibliography"/>
        <w:spacing w:after="0"/>
        <w:ind w:left="720" w:hanging="720"/>
      </w:pPr>
      <w:bookmarkStart w:id="2" w:name="_ENREF_2"/>
      <w:r w:rsidRPr="00D36DBA">
        <w:t>2</w:t>
      </w:r>
      <w:r w:rsidRPr="00D36DBA">
        <w:tab/>
      </w:r>
      <w:r w:rsidR="00092CEE" w:rsidRPr="00092CEE">
        <w:t>Weckwerth, W. Metabolomics in systems biology. Annu Rev Plant Biol 54, 669-689,</w:t>
      </w:r>
      <w:r w:rsidR="00092CEE">
        <w:t xml:space="preserve"> d</w:t>
      </w:r>
      <w:r w:rsidR="00092CEE" w:rsidRPr="00092CEE">
        <w:t>oi:10.1146/annurev.arplant.54.031902.135014 (2003).</w:t>
      </w:r>
      <w:r w:rsidRPr="00D36DBA">
        <w:t>.</w:t>
      </w:r>
      <w:bookmarkEnd w:id="2"/>
    </w:p>
    <w:p w:rsidR="00D36DBA" w:rsidRPr="00D36DBA" w:rsidRDefault="00D36DBA" w:rsidP="00D36DBA">
      <w:pPr>
        <w:pStyle w:val="EndNoteBibliography"/>
        <w:spacing w:after="0"/>
        <w:ind w:left="720" w:hanging="720"/>
      </w:pPr>
      <w:bookmarkStart w:id="3" w:name="_ENREF_3"/>
      <w:r w:rsidRPr="00D36DBA">
        <w:t>3</w:t>
      </w:r>
      <w:r w:rsidRPr="00D36DBA">
        <w:tab/>
        <w:t xml:space="preserve">Sun, X. &amp; Weckwerth, W. COVAIN: a toolbox for uni-and multivariate statistics, time-series and correlation network analysis and inverse estimation of the differential Jacobian from metabolomics covariance data. </w:t>
      </w:r>
      <w:r w:rsidRPr="00D36DBA">
        <w:rPr>
          <w:i/>
        </w:rPr>
        <w:t>Metabolomics</w:t>
      </w:r>
      <w:r w:rsidRPr="00D36DBA">
        <w:t xml:space="preserve"> </w:t>
      </w:r>
      <w:r w:rsidRPr="00D36DBA">
        <w:rPr>
          <w:b/>
        </w:rPr>
        <w:t>8</w:t>
      </w:r>
      <w:r w:rsidRPr="00D36DBA">
        <w:t>, 81-93 (2012).</w:t>
      </w:r>
      <w:bookmarkEnd w:id="3"/>
    </w:p>
    <w:p w:rsidR="00D36DBA" w:rsidRPr="00D36DBA" w:rsidRDefault="00D36DBA" w:rsidP="00D36DBA">
      <w:pPr>
        <w:pStyle w:val="EndNoteBibliography"/>
        <w:spacing w:after="0"/>
        <w:ind w:left="720" w:hanging="720"/>
      </w:pPr>
      <w:bookmarkStart w:id="4" w:name="_ENREF_4"/>
      <w:r w:rsidRPr="00D36DBA">
        <w:t>4</w:t>
      </w:r>
      <w:r w:rsidRPr="00D36DBA">
        <w:tab/>
        <w:t>Leitner, M.</w:t>
      </w:r>
      <w:r w:rsidRPr="00D36DBA">
        <w:rPr>
          <w:i/>
        </w:rPr>
        <w:t xml:space="preserve"> et al.</w:t>
      </w:r>
      <w:r w:rsidRPr="00D36DBA">
        <w:t xml:space="preserve"> Combined Metabolomic Analysis of Plasma and Urine Reveals AHBA, Tryptophan and Serotonin Metabolism as Potential Risk Factors in Gestational Diabetes Mellitus (GDM). </w:t>
      </w:r>
      <w:r w:rsidRPr="00D36DBA">
        <w:rPr>
          <w:i/>
        </w:rPr>
        <w:t>Front Mol Biosci</w:t>
      </w:r>
      <w:r w:rsidRPr="00D36DBA">
        <w:t xml:space="preserve"> </w:t>
      </w:r>
      <w:r w:rsidRPr="00D36DBA">
        <w:rPr>
          <w:b/>
        </w:rPr>
        <w:t>4</w:t>
      </w:r>
      <w:r w:rsidRPr="00D36DBA">
        <w:t>, 84, doi:10.3389/fmolb.2017.00084 (2017).</w:t>
      </w:r>
      <w:bookmarkEnd w:id="4"/>
    </w:p>
    <w:p w:rsidR="00434C26" w:rsidRDefault="00D36DBA" w:rsidP="00434C26">
      <w:pPr>
        <w:pStyle w:val="EndNoteBibliography"/>
        <w:spacing w:after="0"/>
        <w:ind w:left="720" w:hanging="720"/>
      </w:pPr>
      <w:bookmarkStart w:id="5" w:name="_ENREF_5"/>
      <w:r w:rsidRPr="00D36DBA">
        <w:lastRenderedPageBreak/>
        <w:t>5</w:t>
      </w:r>
      <w:r w:rsidRPr="00D36DBA">
        <w:tab/>
      </w:r>
      <w:bookmarkEnd w:id="5"/>
      <w:r w:rsidR="00092CEE" w:rsidRPr="00092CEE">
        <w:t>Li, J., Waldherr, S. &amp; Weckwerth, W. COVRECON: automated integration of genome- and metabolome-scale network reconstruction and data-driven inverse modeling of metabolic interaction networks. Bioinformatics 39, doi:10.1093/bioinformatics/btad397 (2023).</w:t>
      </w:r>
    </w:p>
    <w:p w:rsidR="00434C26" w:rsidRDefault="00434C26" w:rsidP="00434C26">
      <w:pPr>
        <w:pStyle w:val="EndNoteBibliography"/>
        <w:spacing w:after="0"/>
        <w:ind w:left="720" w:hanging="720"/>
      </w:pPr>
      <w:r>
        <w:t>6</w:t>
      </w:r>
      <w:r>
        <w:tab/>
        <w:t>Linke, M., Pham, H. T., Katholnig, K., Schnoller, T., Miller, A., Demel, F., Schutz, B., Rosner, M., Kovacic, B., Sukhbaatar, N., Niederreiter, B., Bluml, S., Kuess, P., Sexl, V., Muller, M., Mikula, M., Weckwerth, W., Haschemi, A., Susani, M., Hengstschlager, M., Gambello, M. J. &amp; Weichhart, T. Chronic signaling via the metabolic checkpoint kinase mTORC1 induces macrophage granuloma formation and marks sarcoidosis progression. Nat Immunol 18, 293-302, doi:10.1038/ni.3655 (2017).</w:t>
      </w:r>
    </w:p>
    <w:p w:rsidR="00434C26" w:rsidRPr="00D36DBA" w:rsidRDefault="00434C26" w:rsidP="00434C26">
      <w:pPr>
        <w:pStyle w:val="EndNoteBibliography"/>
        <w:spacing w:after="0"/>
        <w:ind w:left="720" w:hanging="720"/>
      </w:pPr>
      <w:r>
        <w:t>7</w:t>
      </w:r>
      <w:r>
        <w:tab/>
        <w:t>Wilson, J. L., Nagele, T., Linke, M., Demel, F., Fritsch, S. D., Mayr, H. K., Cai, Z., Katholnig, K., Sun, X., Fragner, L., Miller, A., Haschemi, A., Popa, A., Bergthaler, A., Hengstschlager, M., Weichhart, T. &amp; Weckwerth, W. Inverse Data-Driven Modeling and Multiomics Analysis Reveals Phgdh as a Metabolic Checkpoint of Macrophage Polarization and Proliferation. Cell Rep 30, 1542-1552 e1547, doi:10.1016/j.celrep.2020.01.011 (2020).</w:t>
      </w:r>
    </w:p>
    <w:p w:rsidR="00434C26" w:rsidRDefault="00A00363" w:rsidP="0067238F">
      <w:pPr>
        <w:spacing w:after="0"/>
        <w:jc w:val="both"/>
        <w:rPr>
          <w:lang w:val="en-US"/>
        </w:rPr>
      </w:pPr>
      <w:r>
        <w:rPr>
          <w:lang w:val="en-US"/>
        </w:rPr>
        <w:fldChar w:fldCharType="end"/>
      </w:r>
    </w:p>
    <w:p w:rsidR="00434C26" w:rsidRDefault="00434C26" w:rsidP="0067238F">
      <w:pPr>
        <w:spacing w:after="0"/>
        <w:jc w:val="both"/>
        <w:rPr>
          <w:rFonts w:ascii="Times New Roman" w:hAnsi="Times New Roman" w:cs="Times New Roman"/>
          <w:b/>
          <w:lang w:val="en-US"/>
        </w:rPr>
      </w:pPr>
    </w:p>
    <w:p w:rsidR="0067238F" w:rsidRPr="00F12C61" w:rsidRDefault="0067238F" w:rsidP="0067238F">
      <w:pPr>
        <w:spacing w:after="0"/>
        <w:jc w:val="both"/>
        <w:rPr>
          <w:rFonts w:ascii="Times New Roman" w:hAnsi="Times New Roman" w:cs="Times New Roman"/>
          <w:b/>
          <w:lang w:val="en-US"/>
        </w:rPr>
      </w:pPr>
      <w:r w:rsidRPr="00F12C61">
        <w:rPr>
          <w:rFonts w:ascii="Times New Roman" w:hAnsi="Times New Roman" w:cs="Times New Roman"/>
          <w:b/>
          <w:lang w:val="en-US"/>
        </w:rPr>
        <w:t>Brief Biography</w:t>
      </w:r>
    </w:p>
    <w:p w:rsidR="00893232" w:rsidRPr="0067238F" w:rsidRDefault="0067238F" w:rsidP="0067238F">
      <w:pPr>
        <w:spacing w:after="0" w:line="240" w:lineRule="auto"/>
        <w:rPr>
          <w:lang w:val="en-US"/>
        </w:rPr>
      </w:pPr>
      <w:r w:rsidRPr="0067238F">
        <w:rPr>
          <w:lang w:val="en-US"/>
        </w:rPr>
        <w:t xml:space="preserve">Wolfram Weckwerth is a </w:t>
      </w:r>
      <w:r w:rsidR="00F12C61">
        <w:rPr>
          <w:lang w:val="en-US"/>
        </w:rPr>
        <w:t>G</w:t>
      </w:r>
      <w:r w:rsidRPr="0067238F">
        <w:rPr>
          <w:lang w:val="en-US"/>
        </w:rPr>
        <w:t xml:space="preserve">erman </w:t>
      </w:r>
      <w:r w:rsidR="00F12C61">
        <w:rPr>
          <w:lang w:val="en-US"/>
        </w:rPr>
        <w:t>B</w:t>
      </w:r>
      <w:r w:rsidRPr="0067238F">
        <w:rPr>
          <w:lang w:val="en-US"/>
        </w:rPr>
        <w:t xml:space="preserve">iochemist and Professor of Systems Biology at the University of Vienna, Austria. He received his PhD in Biochemistry from Technical University of Berlin and his Habilitation in Molecular Plant Physiology and Systems biology from University of Potsdam. In 2008 he was appointed as full professor at the University of Vienna, Austria. Currently he is Head of Department for Functional and Evolutionary Ecology and Director of the Vienna Metabolomics Center (VIME). His research focuses on metabolomics in systems biology, the application of genomic, transcriptomic, proteomic, and metabolomic technologies to plants, microbes, animals, human and their interactions. Weckwerth has made significant contributions to the development of metabolomics and </w:t>
      </w:r>
      <w:proofErr w:type="spellStart"/>
      <w:r w:rsidRPr="0067238F">
        <w:rPr>
          <w:lang w:val="en-US"/>
        </w:rPr>
        <w:t>multiomics</w:t>
      </w:r>
      <w:proofErr w:type="spellEnd"/>
      <w:r w:rsidRPr="0067238F">
        <w:rPr>
          <w:lang w:val="en-US"/>
        </w:rPr>
        <w:t xml:space="preserve"> technologies and methods. </w:t>
      </w:r>
      <w:r w:rsidR="00DE5474" w:rsidRPr="00DE5474">
        <w:rPr>
          <w:lang w:val="en-US"/>
        </w:rPr>
        <w:t xml:space="preserve">In 2003 he developed a conceptual framework for metabolomics in systems biology. He later coined the term “Green Systems Biology”, an ecological concept which systematically integrates interdisciplinary fields of systems biology, evolution, natural genetic variation, stress physiology and adaptation, agroecology and sustainability up to biotechnology and public health. In 2015 Wolfram Weckwerth founded the Vienna Metabolomics Center (VIME). VIME integrates applied topics from environmental, biotechnological and biomedical research questions. In the framework of VIME a focus is on algorithms for data processing, biochemical interpretation, structural elucidation of unknown metabolites as well as metabolomics/life sciences databases. Following the concepts of metabolomics in systems biology from 2003, eventually, biochemical pathway dynamics were solved from metabolomics data using an inverse data-driven Lyapunov equation. This approach combined statistical features of metabolomics and other </w:t>
      </w:r>
      <w:proofErr w:type="spellStart"/>
      <w:r w:rsidR="00DE5474" w:rsidRPr="00DE5474">
        <w:rPr>
          <w:lang w:val="en-US"/>
        </w:rPr>
        <w:t>multiomics</w:t>
      </w:r>
      <w:proofErr w:type="spellEnd"/>
      <w:r w:rsidR="00DE5474" w:rsidRPr="00DE5474">
        <w:rPr>
          <w:lang w:val="en-US"/>
        </w:rPr>
        <w:t xml:space="preserve"> data with metabolic reconstruction and prediction from genome sequences and variable genotypes and therefore allowed the systematic analysis of the genotype-environment-phenotype-relationship in plants, microbes and animals</w:t>
      </w:r>
      <w:r w:rsidR="00DE5474">
        <w:rPr>
          <w:lang w:val="en-US"/>
        </w:rPr>
        <w:t xml:space="preserve"> and their interactions</w:t>
      </w:r>
      <w:r w:rsidR="00DE5474" w:rsidRPr="00DE5474">
        <w:rPr>
          <w:lang w:val="en-US"/>
        </w:rPr>
        <w:t>. Besides lectures in ecology and applied topics he also organizes an interdisciplinary seminar on Ethics in Science and Society presenting systems thinking in a broad context to students.</w:t>
      </w:r>
      <w:r w:rsidR="00DE5474">
        <w:rPr>
          <w:lang w:val="en-US"/>
        </w:rPr>
        <w:t xml:space="preserve"> </w:t>
      </w:r>
      <w:r w:rsidRPr="0067238F">
        <w:rPr>
          <w:lang w:val="en-US"/>
        </w:rPr>
        <w:t>He has published more than 300 papers with a H-index 7</w:t>
      </w:r>
      <w:r w:rsidR="00564E39">
        <w:rPr>
          <w:lang w:val="en-US"/>
        </w:rPr>
        <w:t>7</w:t>
      </w:r>
      <w:r w:rsidRPr="0067238F">
        <w:rPr>
          <w:lang w:val="en-US"/>
        </w:rPr>
        <w:t xml:space="preserve"> (Google scholar)</w:t>
      </w:r>
      <w:r w:rsidR="00DE5474">
        <w:rPr>
          <w:lang w:val="en-US"/>
        </w:rPr>
        <w:t xml:space="preserve"> including Cell, Nature Biotechnology, </w:t>
      </w:r>
      <w:r w:rsidR="00564E39">
        <w:rPr>
          <w:lang w:val="en-US"/>
        </w:rPr>
        <w:t xml:space="preserve">Nature Immunology, </w:t>
      </w:r>
      <w:r w:rsidR="00DE5474">
        <w:rPr>
          <w:lang w:val="en-US"/>
        </w:rPr>
        <w:t>PNAS, Cancer Cell,</w:t>
      </w:r>
      <w:r w:rsidR="00564E39">
        <w:rPr>
          <w:lang w:val="en-US"/>
        </w:rPr>
        <w:t xml:space="preserve"> Plant Biotechnology </w:t>
      </w:r>
      <w:r w:rsidR="00DE5474">
        <w:rPr>
          <w:lang w:val="en-US"/>
        </w:rPr>
        <w:t>and many others</w:t>
      </w:r>
      <w:r w:rsidRPr="0067238F">
        <w:rPr>
          <w:lang w:val="en-US"/>
        </w:rPr>
        <w:t>.</w:t>
      </w:r>
      <w:r w:rsidRPr="0067238F">
        <w:rPr>
          <w:rFonts w:eastAsia="DengXian"/>
          <w:lang w:val="en-US"/>
        </w:rPr>
        <w:t xml:space="preserve"> </w:t>
      </w:r>
      <w:r w:rsidRPr="0067238F">
        <w:rPr>
          <w:lang w:val="en-US"/>
        </w:rPr>
        <w:t xml:space="preserve">He also serves in </w:t>
      </w:r>
      <w:r w:rsidR="00DE5474">
        <w:rPr>
          <w:lang w:val="en-US"/>
        </w:rPr>
        <w:t>several</w:t>
      </w:r>
      <w:r w:rsidRPr="0067238F">
        <w:rPr>
          <w:lang w:val="en-US"/>
        </w:rPr>
        <w:t xml:space="preserve"> advisory boards and is president of the Austrian Society of Plant Biology.</w:t>
      </w:r>
    </w:p>
    <w:sectPr w:rsidR="00893232" w:rsidRPr="006723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8&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C93F17"/>
    <w:rsid w:val="000003E3"/>
    <w:rsid w:val="00000C1D"/>
    <w:rsid w:val="00000C8D"/>
    <w:rsid w:val="00001597"/>
    <w:rsid w:val="000036D6"/>
    <w:rsid w:val="00006507"/>
    <w:rsid w:val="00010120"/>
    <w:rsid w:val="00012EC1"/>
    <w:rsid w:val="00013F40"/>
    <w:rsid w:val="0002004D"/>
    <w:rsid w:val="00020463"/>
    <w:rsid w:val="00021A7E"/>
    <w:rsid w:val="000241CD"/>
    <w:rsid w:val="00027E73"/>
    <w:rsid w:val="0003073F"/>
    <w:rsid w:val="00030D62"/>
    <w:rsid w:val="000317D1"/>
    <w:rsid w:val="00032EEA"/>
    <w:rsid w:val="0003495E"/>
    <w:rsid w:val="00036E53"/>
    <w:rsid w:val="000428E6"/>
    <w:rsid w:val="00046934"/>
    <w:rsid w:val="00050223"/>
    <w:rsid w:val="00050D83"/>
    <w:rsid w:val="000510C7"/>
    <w:rsid w:val="000520C4"/>
    <w:rsid w:val="00052635"/>
    <w:rsid w:val="0005381B"/>
    <w:rsid w:val="000538D5"/>
    <w:rsid w:val="00055A57"/>
    <w:rsid w:val="00057767"/>
    <w:rsid w:val="0006550F"/>
    <w:rsid w:val="000661D4"/>
    <w:rsid w:val="00070647"/>
    <w:rsid w:val="0007132D"/>
    <w:rsid w:val="000719DF"/>
    <w:rsid w:val="00074F59"/>
    <w:rsid w:val="000760BF"/>
    <w:rsid w:val="000772FB"/>
    <w:rsid w:val="00077795"/>
    <w:rsid w:val="00077921"/>
    <w:rsid w:val="000779D2"/>
    <w:rsid w:val="00080834"/>
    <w:rsid w:val="00081835"/>
    <w:rsid w:val="000818DA"/>
    <w:rsid w:val="000838D8"/>
    <w:rsid w:val="00086853"/>
    <w:rsid w:val="00086955"/>
    <w:rsid w:val="00086E5A"/>
    <w:rsid w:val="0008733B"/>
    <w:rsid w:val="00092CEE"/>
    <w:rsid w:val="00093FA8"/>
    <w:rsid w:val="000A26B0"/>
    <w:rsid w:val="000B0A29"/>
    <w:rsid w:val="000B2ADC"/>
    <w:rsid w:val="000B2E51"/>
    <w:rsid w:val="000B2FA6"/>
    <w:rsid w:val="000B37A1"/>
    <w:rsid w:val="000B39FA"/>
    <w:rsid w:val="000B4D7E"/>
    <w:rsid w:val="000B6B89"/>
    <w:rsid w:val="000B7E4F"/>
    <w:rsid w:val="000C18B0"/>
    <w:rsid w:val="000C2A9A"/>
    <w:rsid w:val="000C4812"/>
    <w:rsid w:val="000C72B7"/>
    <w:rsid w:val="000C730A"/>
    <w:rsid w:val="000C7ED0"/>
    <w:rsid w:val="000D2C83"/>
    <w:rsid w:val="000D3237"/>
    <w:rsid w:val="000D3D63"/>
    <w:rsid w:val="000D4581"/>
    <w:rsid w:val="000D699B"/>
    <w:rsid w:val="000E12FB"/>
    <w:rsid w:val="000E2992"/>
    <w:rsid w:val="000E359D"/>
    <w:rsid w:val="000E4699"/>
    <w:rsid w:val="000E6358"/>
    <w:rsid w:val="000E67FC"/>
    <w:rsid w:val="000F0457"/>
    <w:rsid w:val="000F1102"/>
    <w:rsid w:val="000F3C14"/>
    <w:rsid w:val="000F45CA"/>
    <w:rsid w:val="000F6923"/>
    <w:rsid w:val="000F7C10"/>
    <w:rsid w:val="001007C2"/>
    <w:rsid w:val="00101017"/>
    <w:rsid w:val="001019B5"/>
    <w:rsid w:val="001028AF"/>
    <w:rsid w:val="001043FB"/>
    <w:rsid w:val="00105297"/>
    <w:rsid w:val="00105E80"/>
    <w:rsid w:val="0011080A"/>
    <w:rsid w:val="00110B83"/>
    <w:rsid w:val="00110E9C"/>
    <w:rsid w:val="00113DEB"/>
    <w:rsid w:val="00113FD2"/>
    <w:rsid w:val="00117BBA"/>
    <w:rsid w:val="0012267F"/>
    <w:rsid w:val="001244CD"/>
    <w:rsid w:val="00125FC7"/>
    <w:rsid w:val="00127DFE"/>
    <w:rsid w:val="00130379"/>
    <w:rsid w:val="00131FF3"/>
    <w:rsid w:val="00132502"/>
    <w:rsid w:val="00132B2F"/>
    <w:rsid w:val="00133B56"/>
    <w:rsid w:val="00134281"/>
    <w:rsid w:val="0013591C"/>
    <w:rsid w:val="001403D3"/>
    <w:rsid w:val="00140482"/>
    <w:rsid w:val="00140788"/>
    <w:rsid w:val="00141F03"/>
    <w:rsid w:val="00142945"/>
    <w:rsid w:val="00143154"/>
    <w:rsid w:val="00143F41"/>
    <w:rsid w:val="00144F6D"/>
    <w:rsid w:val="001461C4"/>
    <w:rsid w:val="00146B1D"/>
    <w:rsid w:val="00146D22"/>
    <w:rsid w:val="00147746"/>
    <w:rsid w:val="00147C6F"/>
    <w:rsid w:val="00150B89"/>
    <w:rsid w:val="00150F22"/>
    <w:rsid w:val="00152274"/>
    <w:rsid w:val="0015239B"/>
    <w:rsid w:val="00152D1B"/>
    <w:rsid w:val="0015365B"/>
    <w:rsid w:val="00154F54"/>
    <w:rsid w:val="001554C2"/>
    <w:rsid w:val="00155DC4"/>
    <w:rsid w:val="00156539"/>
    <w:rsid w:val="00160335"/>
    <w:rsid w:val="00160417"/>
    <w:rsid w:val="00161DB5"/>
    <w:rsid w:val="0016335B"/>
    <w:rsid w:val="00165E3A"/>
    <w:rsid w:val="001661F1"/>
    <w:rsid w:val="00166525"/>
    <w:rsid w:val="0016679F"/>
    <w:rsid w:val="00166A80"/>
    <w:rsid w:val="001675A7"/>
    <w:rsid w:val="00174714"/>
    <w:rsid w:val="001749A1"/>
    <w:rsid w:val="001756BB"/>
    <w:rsid w:val="00175B4C"/>
    <w:rsid w:val="00175F0D"/>
    <w:rsid w:val="00176D1C"/>
    <w:rsid w:val="00177127"/>
    <w:rsid w:val="00177D76"/>
    <w:rsid w:val="00180000"/>
    <w:rsid w:val="001803F9"/>
    <w:rsid w:val="0018266D"/>
    <w:rsid w:val="00183218"/>
    <w:rsid w:val="00184646"/>
    <w:rsid w:val="0018499B"/>
    <w:rsid w:val="001857FB"/>
    <w:rsid w:val="001865F2"/>
    <w:rsid w:val="00186D38"/>
    <w:rsid w:val="001872CF"/>
    <w:rsid w:val="0019094E"/>
    <w:rsid w:val="00190ACE"/>
    <w:rsid w:val="001911E5"/>
    <w:rsid w:val="001918EB"/>
    <w:rsid w:val="00192BFC"/>
    <w:rsid w:val="00195A27"/>
    <w:rsid w:val="001974E2"/>
    <w:rsid w:val="0019774D"/>
    <w:rsid w:val="001A061F"/>
    <w:rsid w:val="001A09E5"/>
    <w:rsid w:val="001A1E23"/>
    <w:rsid w:val="001A3947"/>
    <w:rsid w:val="001A44D1"/>
    <w:rsid w:val="001A46E4"/>
    <w:rsid w:val="001A680B"/>
    <w:rsid w:val="001A7E35"/>
    <w:rsid w:val="001B0CAB"/>
    <w:rsid w:val="001B3208"/>
    <w:rsid w:val="001B37EC"/>
    <w:rsid w:val="001B3F17"/>
    <w:rsid w:val="001B4C69"/>
    <w:rsid w:val="001B5138"/>
    <w:rsid w:val="001B7683"/>
    <w:rsid w:val="001C0062"/>
    <w:rsid w:val="001C0E69"/>
    <w:rsid w:val="001C13D5"/>
    <w:rsid w:val="001C228C"/>
    <w:rsid w:val="001C59FF"/>
    <w:rsid w:val="001C6F34"/>
    <w:rsid w:val="001C70F4"/>
    <w:rsid w:val="001D29B8"/>
    <w:rsid w:val="001D3493"/>
    <w:rsid w:val="001D47B6"/>
    <w:rsid w:val="001D4ADA"/>
    <w:rsid w:val="001D6865"/>
    <w:rsid w:val="001E0651"/>
    <w:rsid w:val="001E0B6E"/>
    <w:rsid w:val="001E5302"/>
    <w:rsid w:val="001E6B5B"/>
    <w:rsid w:val="001E77E6"/>
    <w:rsid w:val="001E79B4"/>
    <w:rsid w:val="001E7EDD"/>
    <w:rsid w:val="001F3A0B"/>
    <w:rsid w:val="001F57CE"/>
    <w:rsid w:val="001F5F52"/>
    <w:rsid w:val="002024FA"/>
    <w:rsid w:val="0020252B"/>
    <w:rsid w:val="0020618E"/>
    <w:rsid w:val="00206D8A"/>
    <w:rsid w:val="0021130A"/>
    <w:rsid w:val="002128EF"/>
    <w:rsid w:val="002130EF"/>
    <w:rsid w:val="002134FB"/>
    <w:rsid w:val="002174E9"/>
    <w:rsid w:val="00220038"/>
    <w:rsid w:val="002213C8"/>
    <w:rsid w:val="00223747"/>
    <w:rsid w:val="0022487B"/>
    <w:rsid w:val="00227E65"/>
    <w:rsid w:val="00230673"/>
    <w:rsid w:val="0023348C"/>
    <w:rsid w:val="00234548"/>
    <w:rsid w:val="00234C5A"/>
    <w:rsid w:val="00235D00"/>
    <w:rsid w:val="00237A11"/>
    <w:rsid w:val="00237D0B"/>
    <w:rsid w:val="00240E8F"/>
    <w:rsid w:val="002429C1"/>
    <w:rsid w:val="00245B21"/>
    <w:rsid w:val="00246F14"/>
    <w:rsid w:val="00252573"/>
    <w:rsid w:val="00252FB8"/>
    <w:rsid w:val="00254FD8"/>
    <w:rsid w:val="002551D7"/>
    <w:rsid w:val="00255EF7"/>
    <w:rsid w:val="00255FBA"/>
    <w:rsid w:val="002575D8"/>
    <w:rsid w:val="00257693"/>
    <w:rsid w:val="00260681"/>
    <w:rsid w:val="00264E48"/>
    <w:rsid w:val="0026617F"/>
    <w:rsid w:val="00266E78"/>
    <w:rsid w:val="0026706C"/>
    <w:rsid w:val="00270513"/>
    <w:rsid w:val="00271D2C"/>
    <w:rsid w:val="00272728"/>
    <w:rsid w:val="002744CC"/>
    <w:rsid w:val="00276DD5"/>
    <w:rsid w:val="00276EB1"/>
    <w:rsid w:val="00281AA5"/>
    <w:rsid w:val="002821F5"/>
    <w:rsid w:val="002835B5"/>
    <w:rsid w:val="0028466A"/>
    <w:rsid w:val="002852E0"/>
    <w:rsid w:val="00286B6C"/>
    <w:rsid w:val="00291536"/>
    <w:rsid w:val="002920D4"/>
    <w:rsid w:val="0029380F"/>
    <w:rsid w:val="002951FC"/>
    <w:rsid w:val="002955A0"/>
    <w:rsid w:val="002A2C96"/>
    <w:rsid w:val="002A369B"/>
    <w:rsid w:val="002A7126"/>
    <w:rsid w:val="002A76A0"/>
    <w:rsid w:val="002B0837"/>
    <w:rsid w:val="002B5331"/>
    <w:rsid w:val="002B5A59"/>
    <w:rsid w:val="002B5BCE"/>
    <w:rsid w:val="002B6103"/>
    <w:rsid w:val="002B7979"/>
    <w:rsid w:val="002B7C5F"/>
    <w:rsid w:val="002C15CE"/>
    <w:rsid w:val="002C50CF"/>
    <w:rsid w:val="002C5C18"/>
    <w:rsid w:val="002E024A"/>
    <w:rsid w:val="002E2C51"/>
    <w:rsid w:val="002E3EF1"/>
    <w:rsid w:val="002E6368"/>
    <w:rsid w:val="002E7044"/>
    <w:rsid w:val="002F06F8"/>
    <w:rsid w:val="002F2F57"/>
    <w:rsid w:val="002F34CF"/>
    <w:rsid w:val="002F5B52"/>
    <w:rsid w:val="002F5DB2"/>
    <w:rsid w:val="002F6311"/>
    <w:rsid w:val="002F6A24"/>
    <w:rsid w:val="002F7432"/>
    <w:rsid w:val="00300A32"/>
    <w:rsid w:val="00302968"/>
    <w:rsid w:val="003033DB"/>
    <w:rsid w:val="00303E23"/>
    <w:rsid w:val="00306501"/>
    <w:rsid w:val="00306F44"/>
    <w:rsid w:val="00307069"/>
    <w:rsid w:val="00307C4B"/>
    <w:rsid w:val="003103D4"/>
    <w:rsid w:val="00311013"/>
    <w:rsid w:val="0031117B"/>
    <w:rsid w:val="00311307"/>
    <w:rsid w:val="00311E2A"/>
    <w:rsid w:val="00312993"/>
    <w:rsid w:val="00312E1B"/>
    <w:rsid w:val="00313DE0"/>
    <w:rsid w:val="00314BF4"/>
    <w:rsid w:val="00314ED8"/>
    <w:rsid w:val="003208A4"/>
    <w:rsid w:val="00321DE5"/>
    <w:rsid w:val="003224BB"/>
    <w:rsid w:val="003237B7"/>
    <w:rsid w:val="003238E7"/>
    <w:rsid w:val="00324338"/>
    <w:rsid w:val="00324C7C"/>
    <w:rsid w:val="003260E7"/>
    <w:rsid w:val="0032654E"/>
    <w:rsid w:val="003270D4"/>
    <w:rsid w:val="003300D2"/>
    <w:rsid w:val="00330A8B"/>
    <w:rsid w:val="00330F10"/>
    <w:rsid w:val="00331051"/>
    <w:rsid w:val="00333B69"/>
    <w:rsid w:val="00334450"/>
    <w:rsid w:val="00335D8D"/>
    <w:rsid w:val="00337BEA"/>
    <w:rsid w:val="003418ED"/>
    <w:rsid w:val="00343D0C"/>
    <w:rsid w:val="00345562"/>
    <w:rsid w:val="0034564D"/>
    <w:rsid w:val="0034567D"/>
    <w:rsid w:val="00345B7A"/>
    <w:rsid w:val="00353A73"/>
    <w:rsid w:val="00353B4A"/>
    <w:rsid w:val="0035516E"/>
    <w:rsid w:val="00356F08"/>
    <w:rsid w:val="0035774F"/>
    <w:rsid w:val="00360FE4"/>
    <w:rsid w:val="00361230"/>
    <w:rsid w:val="003624BB"/>
    <w:rsid w:val="00362820"/>
    <w:rsid w:val="00365796"/>
    <w:rsid w:val="00365ABA"/>
    <w:rsid w:val="00365E55"/>
    <w:rsid w:val="003661A5"/>
    <w:rsid w:val="003663C9"/>
    <w:rsid w:val="0036750C"/>
    <w:rsid w:val="00370613"/>
    <w:rsid w:val="00370D15"/>
    <w:rsid w:val="00370F78"/>
    <w:rsid w:val="003716FB"/>
    <w:rsid w:val="00376462"/>
    <w:rsid w:val="00376A98"/>
    <w:rsid w:val="003778EB"/>
    <w:rsid w:val="00377C15"/>
    <w:rsid w:val="003806EF"/>
    <w:rsid w:val="00380F8C"/>
    <w:rsid w:val="00382479"/>
    <w:rsid w:val="0038262C"/>
    <w:rsid w:val="003840AC"/>
    <w:rsid w:val="00384283"/>
    <w:rsid w:val="00384E8E"/>
    <w:rsid w:val="003909FD"/>
    <w:rsid w:val="0039238F"/>
    <w:rsid w:val="00394C49"/>
    <w:rsid w:val="00395D70"/>
    <w:rsid w:val="00396FA5"/>
    <w:rsid w:val="00397BC4"/>
    <w:rsid w:val="00397DDC"/>
    <w:rsid w:val="003A038F"/>
    <w:rsid w:val="003A13E2"/>
    <w:rsid w:val="003A21A5"/>
    <w:rsid w:val="003A6177"/>
    <w:rsid w:val="003B0338"/>
    <w:rsid w:val="003B2E1A"/>
    <w:rsid w:val="003B36EF"/>
    <w:rsid w:val="003B4954"/>
    <w:rsid w:val="003B68EC"/>
    <w:rsid w:val="003B7568"/>
    <w:rsid w:val="003B7A54"/>
    <w:rsid w:val="003C1678"/>
    <w:rsid w:val="003C3BE0"/>
    <w:rsid w:val="003C3E91"/>
    <w:rsid w:val="003C4164"/>
    <w:rsid w:val="003C4663"/>
    <w:rsid w:val="003C49C2"/>
    <w:rsid w:val="003C4D5D"/>
    <w:rsid w:val="003C593B"/>
    <w:rsid w:val="003C5E8F"/>
    <w:rsid w:val="003C5F31"/>
    <w:rsid w:val="003D0B47"/>
    <w:rsid w:val="003D1879"/>
    <w:rsid w:val="003D1EE7"/>
    <w:rsid w:val="003D2505"/>
    <w:rsid w:val="003D63D2"/>
    <w:rsid w:val="003D6984"/>
    <w:rsid w:val="003D76F0"/>
    <w:rsid w:val="003E0C8F"/>
    <w:rsid w:val="003E248D"/>
    <w:rsid w:val="003E3CCB"/>
    <w:rsid w:val="003E3D54"/>
    <w:rsid w:val="003F0A7D"/>
    <w:rsid w:val="003F1F16"/>
    <w:rsid w:val="003F1F53"/>
    <w:rsid w:val="003F2D87"/>
    <w:rsid w:val="003F5FEA"/>
    <w:rsid w:val="0040072D"/>
    <w:rsid w:val="00400ED7"/>
    <w:rsid w:val="0040110A"/>
    <w:rsid w:val="0040271D"/>
    <w:rsid w:val="00402B85"/>
    <w:rsid w:val="00403256"/>
    <w:rsid w:val="004032EB"/>
    <w:rsid w:val="004061A6"/>
    <w:rsid w:val="00407098"/>
    <w:rsid w:val="0041421F"/>
    <w:rsid w:val="004143C2"/>
    <w:rsid w:val="00415BAE"/>
    <w:rsid w:val="004162ED"/>
    <w:rsid w:val="004201A4"/>
    <w:rsid w:val="004217A1"/>
    <w:rsid w:val="00422406"/>
    <w:rsid w:val="004226DB"/>
    <w:rsid w:val="004236ED"/>
    <w:rsid w:val="004239B9"/>
    <w:rsid w:val="00425F12"/>
    <w:rsid w:val="0043063D"/>
    <w:rsid w:val="00432A87"/>
    <w:rsid w:val="004331D4"/>
    <w:rsid w:val="00433C2A"/>
    <w:rsid w:val="00434C26"/>
    <w:rsid w:val="00436396"/>
    <w:rsid w:val="00437C66"/>
    <w:rsid w:val="00441E50"/>
    <w:rsid w:val="00443A66"/>
    <w:rsid w:val="00444F3A"/>
    <w:rsid w:val="00444FD4"/>
    <w:rsid w:val="0044557C"/>
    <w:rsid w:val="004457E7"/>
    <w:rsid w:val="004465C2"/>
    <w:rsid w:val="00446801"/>
    <w:rsid w:val="00450AD8"/>
    <w:rsid w:val="00452D4E"/>
    <w:rsid w:val="004540E6"/>
    <w:rsid w:val="004566A0"/>
    <w:rsid w:val="00456F42"/>
    <w:rsid w:val="00457065"/>
    <w:rsid w:val="00460945"/>
    <w:rsid w:val="00460AB7"/>
    <w:rsid w:val="00463C4C"/>
    <w:rsid w:val="004647C3"/>
    <w:rsid w:val="00464A90"/>
    <w:rsid w:val="00466342"/>
    <w:rsid w:val="00470897"/>
    <w:rsid w:val="00471C52"/>
    <w:rsid w:val="004732C0"/>
    <w:rsid w:val="00473F34"/>
    <w:rsid w:val="0047581B"/>
    <w:rsid w:val="00475CB5"/>
    <w:rsid w:val="00475D1C"/>
    <w:rsid w:val="00475D9B"/>
    <w:rsid w:val="00476029"/>
    <w:rsid w:val="00477B52"/>
    <w:rsid w:val="00477C08"/>
    <w:rsid w:val="00480E33"/>
    <w:rsid w:val="00481445"/>
    <w:rsid w:val="00482177"/>
    <w:rsid w:val="00485643"/>
    <w:rsid w:val="0048772C"/>
    <w:rsid w:val="00492992"/>
    <w:rsid w:val="00492A92"/>
    <w:rsid w:val="00494570"/>
    <w:rsid w:val="00494E54"/>
    <w:rsid w:val="00494FE9"/>
    <w:rsid w:val="004968D9"/>
    <w:rsid w:val="004A1455"/>
    <w:rsid w:val="004A2A4D"/>
    <w:rsid w:val="004A59F0"/>
    <w:rsid w:val="004A634E"/>
    <w:rsid w:val="004B3979"/>
    <w:rsid w:val="004B4055"/>
    <w:rsid w:val="004B4D37"/>
    <w:rsid w:val="004B658E"/>
    <w:rsid w:val="004B70AC"/>
    <w:rsid w:val="004B737B"/>
    <w:rsid w:val="004C0461"/>
    <w:rsid w:val="004C0DB3"/>
    <w:rsid w:val="004C176B"/>
    <w:rsid w:val="004C4496"/>
    <w:rsid w:val="004C46E2"/>
    <w:rsid w:val="004C4BA2"/>
    <w:rsid w:val="004C5DB9"/>
    <w:rsid w:val="004D2297"/>
    <w:rsid w:val="004D4134"/>
    <w:rsid w:val="004D46F2"/>
    <w:rsid w:val="004D676D"/>
    <w:rsid w:val="004D77F7"/>
    <w:rsid w:val="004E1F89"/>
    <w:rsid w:val="004E2712"/>
    <w:rsid w:val="004E34E8"/>
    <w:rsid w:val="004E382C"/>
    <w:rsid w:val="004E41A2"/>
    <w:rsid w:val="004E4689"/>
    <w:rsid w:val="004F0353"/>
    <w:rsid w:val="004F1046"/>
    <w:rsid w:val="004F3139"/>
    <w:rsid w:val="004F433A"/>
    <w:rsid w:val="00500717"/>
    <w:rsid w:val="0050331E"/>
    <w:rsid w:val="00504265"/>
    <w:rsid w:val="005046A6"/>
    <w:rsid w:val="0051061F"/>
    <w:rsid w:val="00510A72"/>
    <w:rsid w:val="00510B21"/>
    <w:rsid w:val="0051277B"/>
    <w:rsid w:val="0051407D"/>
    <w:rsid w:val="0052022C"/>
    <w:rsid w:val="005264A1"/>
    <w:rsid w:val="005267B6"/>
    <w:rsid w:val="00531112"/>
    <w:rsid w:val="00531D81"/>
    <w:rsid w:val="005334D3"/>
    <w:rsid w:val="0053389B"/>
    <w:rsid w:val="005345A7"/>
    <w:rsid w:val="005351BA"/>
    <w:rsid w:val="0053557C"/>
    <w:rsid w:val="00536085"/>
    <w:rsid w:val="005367DD"/>
    <w:rsid w:val="00536CD8"/>
    <w:rsid w:val="00537AA0"/>
    <w:rsid w:val="005444BA"/>
    <w:rsid w:val="00546351"/>
    <w:rsid w:val="00547A46"/>
    <w:rsid w:val="00551804"/>
    <w:rsid w:val="00552836"/>
    <w:rsid w:val="00552A84"/>
    <w:rsid w:val="00552ED5"/>
    <w:rsid w:val="00554270"/>
    <w:rsid w:val="00555A45"/>
    <w:rsid w:val="005561E7"/>
    <w:rsid w:val="00557229"/>
    <w:rsid w:val="00560334"/>
    <w:rsid w:val="005603C1"/>
    <w:rsid w:val="00563D03"/>
    <w:rsid w:val="00564E39"/>
    <w:rsid w:val="005663CE"/>
    <w:rsid w:val="005677C4"/>
    <w:rsid w:val="00571D7D"/>
    <w:rsid w:val="005728F7"/>
    <w:rsid w:val="0057366A"/>
    <w:rsid w:val="00575C48"/>
    <w:rsid w:val="00576D69"/>
    <w:rsid w:val="00580205"/>
    <w:rsid w:val="00581BC7"/>
    <w:rsid w:val="00585798"/>
    <w:rsid w:val="0058595F"/>
    <w:rsid w:val="00593786"/>
    <w:rsid w:val="005937A9"/>
    <w:rsid w:val="00596013"/>
    <w:rsid w:val="00596AA7"/>
    <w:rsid w:val="00596FD2"/>
    <w:rsid w:val="005A03B9"/>
    <w:rsid w:val="005A07D7"/>
    <w:rsid w:val="005A2BA1"/>
    <w:rsid w:val="005A31BB"/>
    <w:rsid w:val="005A4933"/>
    <w:rsid w:val="005A7125"/>
    <w:rsid w:val="005B32DD"/>
    <w:rsid w:val="005B3C4B"/>
    <w:rsid w:val="005B4DB1"/>
    <w:rsid w:val="005B6956"/>
    <w:rsid w:val="005B7070"/>
    <w:rsid w:val="005B77EC"/>
    <w:rsid w:val="005B79E9"/>
    <w:rsid w:val="005C0C23"/>
    <w:rsid w:val="005C0E8D"/>
    <w:rsid w:val="005C1CD0"/>
    <w:rsid w:val="005C2638"/>
    <w:rsid w:val="005C4713"/>
    <w:rsid w:val="005C7F53"/>
    <w:rsid w:val="005D1E0A"/>
    <w:rsid w:val="005D343C"/>
    <w:rsid w:val="005D3D80"/>
    <w:rsid w:val="005D4AC4"/>
    <w:rsid w:val="005D4E3C"/>
    <w:rsid w:val="005D6D3A"/>
    <w:rsid w:val="005E0A57"/>
    <w:rsid w:val="005E126F"/>
    <w:rsid w:val="005E4900"/>
    <w:rsid w:val="005E6889"/>
    <w:rsid w:val="005E7074"/>
    <w:rsid w:val="005E71A0"/>
    <w:rsid w:val="005F04CA"/>
    <w:rsid w:val="005F1458"/>
    <w:rsid w:val="005F3340"/>
    <w:rsid w:val="005F34DF"/>
    <w:rsid w:val="005F6757"/>
    <w:rsid w:val="005F7DB0"/>
    <w:rsid w:val="0060022C"/>
    <w:rsid w:val="00600C3F"/>
    <w:rsid w:val="006011E5"/>
    <w:rsid w:val="00602054"/>
    <w:rsid w:val="0060248A"/>
    <w:rsid w:val="0060289C"/>
    <w:rsid w:val="00605B1E"/>
    <w:rsid w:val="0060626F"/>
    <w:rsid w:val="00606746"/>
    <w:rsid w:val="00606D20"/>
    <w:rsid w:val="006078DF"/>
    <w:rsid w:val="0061069C"/>
    <w:rsid w:val="00612AF4"/>
    <w:rsid w:val="00613BA0"/>
    <w:rsid w:val="00614B7A"/>
    <w:rsid w:val="00615F25"/>
    <w:rsid w:val="006207F5"/>
    <w:rsid w:val="00623BD0"/>
    <w:rsid w:val="0062575E"/>
    <w:rsid w:val="006266FE"/>
    <w:rsid w:val="00626E97"/>
    <w:rsid w:val="00631ECD"/>
    <w:rsid w:val="00633E8D"/>
    <w:rsid w:val="00634992"/>
    <w:rsid w:val="00635C72"/>
    <w:rsid w:val="0063669A"/>
    <w:rsid w:val="006372D8"/>
    <w:rsid w:val="006379ED"/>
    <w:rsid w:val="00640AB9"/>
    <w:rsid w:val="00640F8A"/>
    <w:rsid w:val="00641856"/>
    <w:rsid w:val="00642080"/>
    <w:rsid w:val="00651429"/>
    <w:rsid w:val="0065187C"/>
    <w:rsid w:val="00652A94"/>
    <w:rsid w:val="0065339E"/>
    <w:rsid w:val="0065391F"/>
    <w:rsid w:val="00653A67"/>
    <w:rsid w:val="00653B26"/>
    <w:rsid w:val="00654E22"/>
    <w:rsid w:val="00661124"/>
    <w:rsid w:val="00661608"/>
    <w:rsid w:val="00661B86"/>
    <w:rsid w:val="0066395D"/>
    <w:rsid w:val="00664F77"/>
    <w:rsid w:val="00666D12"/>
    <w:rsid w:val="00667E19"/>
    <w:rsid w:val="00670295"/>
    <w:rsid w:val="006707B7"/>
    <w:rsid w:val="0067238F"/>
    <w:rsid w:val="0067262A"/>
    <w:rsid w:val="00673858"/>
    <w:rsid w:val="00674328"/>
    <w:rsid w:val="00674FC7"/>
    <w:rsid w:val="00682BC3"/>
    <w:rsid w:val="00682C68"/>
    <w:rsid w:val="00682DD1"/>
    <w:rsid w:val="0068469B"/>
    <w:rsid w:val="006865B1"/>
    <w:rsid w:val="0069027B"/>
    <w:rsid w:val="006904C7"/>
    <w:rsid w:val="00690B94"/>
    <w:rsid w:val="00690EB1"/>
    <w:rsid w:val="00691565"/>
    <w:rsid w:val="00695BC2"/>
    <w:rsid w:val="00695C20"/>
    <w:rsid w:val="00697055"/>
    <w:rsid w:val="006A063A"/>
    <w:rsid w:val="006A1290"/>
    <w:rsid w:val="006A12A3"/>
    <w:rsid w:val="006A2939"/>
    <w:rsid w:val="006A42DA"/>
    <w:rsid w:val="006A5AC6"/>
    <w:rsid w:val="006A5D08"/>
    <w:rsid w:val="006A68EE"/>
    <w:rsid w:val="006A7974"/>
    <w:rsid w:val="006B1296"/>
    <w:rsid w:val="006B1FAE"/>
    <w:rsid w:val="006B270D"/>
    <w:rsid w:val="006B4561"/>
    <w:rsid w:val="006B48A4"/>
    <w:rsid w:val="006B4A41"/>
    <w:rsid w:val="006B5D5C"/>
    <w:rsid w:val="006B5E28"/>
    <w:rsid w:val="006B61DA"/>
    <w:rsid w:val="006B653C"/>
    <w:rsid w:val="006B75BD"/>
    <w:rsid w:val="006B79A0"/>
    <w:rsid w:val="006C0189"/>
    <w:rsid w:val="006C0A17"/>
    <w:rsid w:val="006C14E0"/>
    <w:rsid w:val="006C1BAF"/>
    <w:rsid w:val="006C455C"/>
    <w:rsid w:val="006C7C1E"/>
    <w:rsid w:val="006D08B1"/>
    <w:rsid w:val="006D1A61"/>
    <w:rsid w:val="006D2061"/>
    <w:rsid w:val="006D23B1"/>
    <w:rsid w:val="006D26F5"/>
    <w:rsid w:val="006D2AA4"/>
    <w:rsid w:val="006D2E47"/>
    <w:rsid w:val="006D2ECB"/>
    <w:rsid w:val="006D334F"/>
    <w:rsid w:val="006D6169"/>
    <w:rsid w:val="006D71B9"/>
    <w:rsid w:val="006E10D2"/>
    <w:rsid w:val="006E196B"/>
    <w:rsid w:val="006E1E8E"/>
    <w:rsid w:val="006E28EE"/>
    <w:rsid w:val="006E391E"/>
    <w:rsid w:val="006E423C"/>
    <w:rsid w:val="006E596F"/>
    <w:rsid w:val="006E599C"/>
    <w:rsid w:val="006E6336"/>
    <w:rsid w:val="006E74DB"/>
    <w:rsid w:val="006E77CB"/>
    <w:rsid w:val="006F239E"/>
    <w:rsid w:val="006F2FE8"/>
    <w:rsid w:val="006F3132"/>
    <w:rsid w:val="006F5505"/>
    <w:rsid w:val="006F626B"/>
    <w:rsid w:val="00700E4C"/>
    <w:rsid w:val="007010E1"/>
    <w:rsid w:val="007028DA"/>
    <w:rsid w:val="0070570E"/>
    <w:rsid w:val="007061EA"/>
    <w:rsid w:val="00713A38"/>
    <w:rsid w:val="0071409B"/>
    <w:rsid w:val="00714A38"/>
    <w:rsid w:val="00714EA7"/>
    <w:rsid w:val="007235DF"/>
    <w:rsid w:val="00726F05"/>
    <w:rsid w:val="007315C8"/>
    <w:rsid w:val="007335F4"/>
    <w:rsid w:val="00733C9B"/>
    <w:rsid w:val="00733CCB"/>
    <w:rsid w:val="007367DF"/>
    <w:rsid w:val="00736FE4"/>
    <w:rsid w:val="00737BC4"/>
    <w:rsid w:val="007423C0"/>
    <w:rsid w:val="00743867"/>
    <w:rsid w:val="007446FC"/>
    <w:rsid w:val="00747829"/>
    <w:rsid w:val="00750EA1"/>
    <w:rsid w:val="007513E4"/>
    <w:rsid w:val="00751C0C"/>
    <w:rsid w:val="00755173"/>
    <w:rsid w:val="007579D4"/>
    <w:rsid w:val="00760371"/>
    <w:rsid w:val="0076084D"/>
    <w:rsid w:val="007625E5"/>
    <w:rsid w:val="00765A76"/>
    <w:rsid w:val="00766291"/>
    <w:rsid w:val="00766A18"/>
    <w:rsid w:val="00770B8E"/>
    <w:rsid w:val="00771F33"/>
    <w:rsid w:val="00773142"/>
    <w:rsid w:val="007733CC"/>
    <w:rsid w:val="00773E44"/>
    <w:rsid w:val="00774CD2"/>
    <w:rsid w:val="00775AFA"/>
    <w:rsid w:val="00775FD2"/>
    <w:rsid w:val="00777706"/>
    <w:rsid w:val="007806F3"/>
    <w:rsid w:val="00783BE9"/>
    <w:rsid w:val="0079040E"/>
    <w:rsid w:val="00793DEF"/>
    <w:rsid w:val="00796A60"/>
    <w:rsid w:val="00796D2B"/>
    <w:rsid w:val="007A021B"/>
    <w:rsid w:val="007A0585"/>
    <w:rsid w:val="007A1798"/>
    <w:rsid w:val="007A4123"/>
    <w:rsid w:val="007A4341"/>
    <w:rsid w:val="007A4C09"/>
    <w:rsid w:val="007A622D"/>
    <w:rsid w:val="007B2A42"/>
    <w:rsid w:val="007B41B2"/>
    <w:rsid w:val="007B620F"/>
    <w:rsid w:val="007B7727"/>
    <w:rsid w:val="007C1070"/>
    <w:rsid w:val="007C410D"/>
    <w:rsid w:val="007C505A"/>
    <w:rsid w:val="007D04D7"/>
    <w:rsid w:val="007D14CB"/>
    <w:rsid w:val="007D2769"/>
    <w:rsid w:val="007D5D3F"/>
    <w:rsid w:val="007D6060"/>
    <w:rsid w:val="007D719A"/>
    <w:rsid w:val="007D7E1B"/>
    <w:rsid w:val="007E0F50"/>
    <w:rsid w:val="007E14B7"/>
    <w:rsid w:val="007E204B"/>
    <w:rsid w:val="007E3965"/>
    <w:rsid w:val="007E4205"/>
    <w:rsid w:val="007E6385"/>
    <w:rsid w:val="007E65AA"/>
    <w:rsid w:val="007E7246"/>
    <w:rsid w:val="007E72A7"/>
    <w:rsid w:val="007F2288"/>
    <w:rsid w:val="007F2CC9"/>
    <w:rsid w:val="007F5014"/>
    <w:rsid w:val="007F6EF1"/>
    <w:rsid w:val="007F72AC"/>
    <w:rsid w:val="00801ECA"/>
    <w:rsid w:val="00802C79"/>
    <w:rsid w:val="00803C3B"/>
    <w:rsid w:val="00804E8D"/>
    <w:rsid w:val="00806209"/>
    <w:rsid w:val="00811C41"/>
    <w:rsid w:val="0081434D"/>
    <w:rsid w:val="00814663"/>
    <w:rsid w:val="00815017"/>
    <w:rsid w:val="0081621F"/>
    <w:rsid w:val="00817F2E"/>
    <w:rsid w:val="00820E5C"/>
    <w:rsid w:val="008232A8"/>
    <w:rsid w:val="00826C97"/>
    <w:rsid w:val="0082766C"/>
    <w:rsid w:val="008277BD"/>
    <w:rsid w:val="00831C31"/>
    <w:rsid w:val="00832C18"/>
    <w:rsid w:val="00833D55"/>
    <w:rsid w:val="00834781"/>
    <w:rsid w:val="00834C7B"/>
    <w:rsid w:val="00835443"/>
    <w:rsid w:val="008367C5"/>
    <w:rsid w:val="00845FCC"/>
    <w:rsid w:val="00846493"/>
    <w:rsid w:val="008478F8"/>
    <w:rsid w:val="0085044D"/>
    <w:rsid w:val="00851CE9"/>
    <w:rsid w:val="0085252E"/>
    <w:rsid w:val="008531C6"/>
    <w:rsid w:val="00857419"/>
    <w:rsid w:val="008629D0"/>
    <w:rsid w:val="00864250"/>
    <w:rsid w:val="008657F5"/>
    <w:rsid w:val="008660E7"/>
    <w:rsid w:val="00870A49"/>
    <w:rsid w:val="00871A78"/>
    <w:rsid w:val="00872E02"/>
    <w:rsid w:val="00872F5F"/>
    <w:rsid w:val="00874124"/>
    <w:rsid w:val="008824F3"/>
    <w:rsid w:val="00884E6E"/>
    <w:rsid w:val="00886967"/>
    <w:rsid w:val="00886C7E"/>
    <w:rsid w:val="0088757C"/>
    <w:rsid w:val="00887719"/>
    <w:rsid w:val="008922B2"/>
    <w:rsid w:val="00892A86"/>
    <w:rsid w:val="00893232"/>
    <w:rsid w:val="00894DC0"/>
    <w:rsid w:val="008953F1"/>
    <w:rsid w:val="0089561A"/>
    <w:rsid w:val="008A0B44"/>
    <w:rsid w:val="008A36D2"/>
    <w:rsid w:val="008A53AA"/>
    <w:rsid w:val="008A69F9"/>
    <w:rsid w:val="008A6D30"/>
    <w:rsid w:val="008A7648"/>
    <w:rsid w:val="008B20D9"/>
    <w:rsid w:val="008B2EA4"/>
    <w:rsid w:val="008B2EEF"/>
    <w:rsid w:val="008B35A8"/>
    <w:rsid w:val="008B4FDA"/>
    <w:rsid w:val="008B5AD7"/>
    <w:rsid w:val="008B5FED"/>
    <w:rsid w:val="008C0493"/>
    <w:rsid w:val="008C18C1"/>
    <w:rsid w:val="008C1EBA"/>
    <w:rsid w:val="008C2B10"/>
    <w:rsid w:val="008C5204"/>
    <w:rsid w:val="008C7183"/>
    <w:rsid w:val="008D3022"/>
    <w:rsid w:val="008D484A"/>
    <w:rsid w:val="008D4EE9"/>
    <w:rsid w:val="008D7738"/>
    <w:rsid w:val="008E0928"/>
    <w:rsid w:val="008E0C63"/>
    <w:rsid w:val="008E1110"/>
    <w:rsid w:val="008E119A"/>
    <w:rsid w:val="008E2C88"/>
    <w:rsid w:val="008E520E"/>
    <w:rsid w:val="008E54B0"/>
    <w:rsid w:val="008E6768"/>
    <w:rsid w:val="008F04AB"/>
    <w:rsid w:val="008F087E"/>
    <w:rsid w:val="008F2057"/>
    <w:rsid w:val="008F2A01"/>
    <w:rsid w:val="008F2E57"/>
    <w:rsid w:val="008F3A55"/>
    <w:rsid w:val="008F615F"/>
    <w:rsid w:val="008F63CC"/>
    <w:rsid w:val="008F6B03"/>
    <w:rsid w:val="008F6D8D"/>
    <w:rsid w:val="00903856"/>
    <w:rsid w:val="00906333"/>
    <w:rsid w:val="00906C84"/>
    <w:rsid w:val="00907A48"/>
    <w:rsid w:val="0091097A"/>
    <w:rsid w:val="00910E54"/>
    <w:rsid w:val="00910E81"/>
    <w:rsid w:val="009130D4"/>
    <w:rsid w:val="0091404D"/>
    <w:rsid w:val="0091483F"/>
    <w:rsid w:val="00914F90"/>
    <w:rsid w:val="00917C3E"/>
    <w:rsid w:val="00917CA1"/>
    <w:rsid w:val="00917F31"/>
    <w:rsid w:val="009201D7"/>
    <w:rsid w:val="00920C21"/>
    <w:rsid w:val="00920FB8"/>
    <w:rsid w:val="00922EE8"/>
    <w:rsid w:val="00924390"/>
    <w:rsid w:val="00924BB3"/>
    <w:rsid w:val="009271D8"/>
    <w:rsid w:val="0092767F"/>
    <w:rsid w:val="009303DC"/>
    <w:rsid w:val="00930D3C"/>
    <w:rsid w:val="0093164D"/>
    <w:rsid w:val="00933557"/>
    <w:rsid w:val="00937488"/>
    <w:rsid w:val="00937584"/>
    <w:rsid w:val="00940593"/>
    <w:rsid w:val="00942428"/>
    <w:rsid w:val="00942AD4"/>
    <w:rsid w:val="009434BB"/>
    <w:rsid w:val="00943B15"/>
    <w:rsid w:val="00944118"/>
    <w:rsid w:val="009452CB"/>
    <w:rsid w:val="00946302"/>
    <w:rsid w:val="00952D5C"/>
    <w:rsid w:val="009544B0"/>
    <w:rsid w:val="00955699"/>
    <w:rsid w:val="0095597A"/>
    <w:rsid w:val="0095620B"/>
    <w:rsid w:val="00956B09"/>
    <w:rsid w:val="00957435"/>
    <w:rsid w:val="00957C67"/>
    <w:rsid w:val="009606C5"/>
    <w:rsid w:val="00962116"/>
    <w:rsid w:val="009622EE"/>
    <w:rsid w:val="00962AE6"/>
    <w:rsid w:val="009630B1"/>
    <w:rsid w:val="00965A80"/>
    <w:rsid w:val="00966F2D"/>
    <w:rsid w:val="00970221"/>
    <w:rsid w:val="00971475"/>
    <w:rsid w:val="009746F3"/>
    <w:rsid w:val="00976E69"/>
    <w:rsid w:val="00980AC7"/>
    <w:rsid w:val="00981B65"/>
    <w:rsid w:val="009820C5"/>
    <w:rsid w:val="009824D4"/>
    <w:rsid w:val="009831E1"/>
    <w:rsid w:val="00987E80"/>
    <w:rsid w:val="00992AC8"/>
    <w:rsid w:val="009931C4"/>
    <w:rsid w:val="0099391D"/>
    <w:rsid w:val="00995360"/>
    <w:rsid w:val="00995D08"/>
    <w:rsid w:val="009A094C"/>
    <w:rsid w:val="009A0C88"/>
    <w:rsid w:val="009A24E0"/>
    <w:rsid w:val="009B3994"/>
    <w:rsid w:val="009B7332"/>
    <w:rsid w:val="009C041F"/>
    <w:rsid w:val="009C5046"/>
    <w:rsid w:val="009C5A95"/>
    <w:rsid w:val="009C738F"/>
    <w:rsid w:val="009C7E1B"/>
    <w:rsid w:val="009D25C9"/>
    <w:rsid w:val="009D3392"/>
    <w:rsid w:val="009D384B"/>
    <w:rsid w:val="009D41B0"/>
    <w:rsid w:val="009D4CA2"/>
    <w:rsid w:val="009E11DB"/>
    <w:rsid w:val="009E1B32"/>
    <w:rsid w:val="009E23C3"/>
    <w:rsid w:val="009E2868"/>
    <w:rsid w:val="009E3BA4"/>
    <w:rsid w:val="009E5FA9"/>
    <w:rsid w:val="009E62D3"/>
    <w:rsid w:val="009E6C2C"/>
    <w:rsid w:val="009F5EE7"/>
    <w:rsid w:val="00A00363"/>
    <w:rsid w:val="00A01703"/>
    <w:rsid w:val="00A05DFB"/>
    <w:rsid w:val="00A06CEB"/>
    <w:rsid w:val="00A06F9E"/>
    <w:rsid w:val="00A10D19"/>
    <w:rsid w:val="00A11304"/>
    <w:rsid w:val="00A130BD"/>
    <w:rsid w:val="00A1318E"/>
    <w:rsid w:val="00A1393D"/>
    <w:rsid w:val="00A154BA"/>
    <w:rsid w:val="00A16A25"/>
    <w:rsid w:val="00A16B8F"/>
    <w:rsid w:val="00A1707C"/>
    <w:rsid w:val="00A1786C"/>
    <w:rsid w:val="00A2005C"/>
    <w:rsid w:val="00A21453"/>
    <w:rsid w:val="00A2310B"/>
    <w:rsid w:val="00A241B1"/>
    <w:rsid w:val="00A26370"/>
    <w:rsid w:val="00A311CF"/>
    <w:rsid w:val="00A32ED4"/>
    <w:rsid w:val="00A33BB2"/>
    <w:rsid w:val="00A34420"/>
    <w:rsid w:val="00A35F2C"/>
    <w:rsid w:val="00A36078"/>
    <w:rsid w:val="00A3777C"/>
    <w:rsid w:val="00A37A37"/>
    <w:rsid w:val="00A418FB"/>
    <w:rsid w:val="00A423B8"/>
    <w:rsid w:val="00A436D0"/>
    <w:rsid w:val="00A446F2"/>
    <w:rsid w:val="00A45177"/>
    <w:rsid w:val="00A46052"/>
    <w:rsid w:val="00A51A48"/>
    <w:rsid w:val="00A520A6"/>
    <w:rsid w:val="00A52BD4"/>
    <w:rsid w:val="00A535F9"/>
    <w:rsid w:val="00A55C0B"/>
    <w:rsid w:val="00A569DC"/>
    <w:rsid w:val="00A60E7F"/>
    <w:rsid w:val="00A60FC5"/>
    <w:rsid w:val="00A66C69"/>
    <w:rsid w:val="00A70C5F"/>
    <w:rsid w:val="00A713AF"/>
    <w:rsid w:val="00A7254C"/>
    <w:rsid w:val="00A73686"/>
    <w:rsid w:val="00A73E83"/>
    <w:rsid w:val="00A758F0"/>
    <w:rsid w:val="00A75E3E"/>
    <w:rsid w:val="00A7647B"/>
    <w:rsid w:val="00A81009"/>
    <w:rsid w:val="00A81115"/>
    <w:rsid w:val="00A83FCB"/>
    <w:rsid w:val="00A85177"/>
    <w:rsid w:val="00A8598A"/>
    <w:rsid w:val="00A8671A"/>
    <w:rsid w:val="00A90115"/>
    <w:rsid w:val="00A9023C"/>
    <w:rsid w:val="00A902D0"/>
    <w:rsid w:val="00A90713"/>
    <w:rsid w:val="00A908C7"/>
    <w:rsid w:val="00A90EB1"/>
    <w:rsid w:val="00A91E36"/>
    <w:rsid w:val="00A93DEC"/>
    <w:rsid w:val="00A944B4"/>
    <w:rsid w:val="00A94B84"/>
    <w:rsid w:val="00A952D0"/>
    <w:rsid w:val="00A9608D"/>
    <w:rsid w:val="00A97ECE"/>
    <w:rsid w:val="00AA31B9"/>
    <w:rsid w:val="00AA3E43"/>
    <w:rsid w:val="00AA409D"/>
    <w:rsid w:val="00AA46AA"/>
    <w:rsid w:val="00AA5A66"/>
    <w:rsid w:val="00AA5DF8"/>
    <w:rsid w:val="00AA6DED"/>
    <w:rsid w:val="00AA70C0"/>
    <w:rsid w:val="00AA7387"/>
    <w:rsid w:val="00AA7417"/>
    <w:rsid w:val="00AB0789"/>
    <w:rsid w:val="00AB2F29"/>
    <w:rsid w:val="00AB323A"/>
    <w:rsid w:val="00AB3DBA"/>
    <w:rsid w:val="00AB4409"/>
    <w:rsid w:val="00AB493E"/>
    <w:rsid w:val="00AB4BDE"/>
    <w:rsid w:val="00AB4E9D"/>
    <w:rsid w:val="00AB6160"/>
    <w:rsid w:val="00AB6AEA"/>
    <w:rsid w:val="00AB79E1"/>
    <w:rsid w:val="00AC185E"/>
    <w:rsid w:val="00AC2A73"/>
    <w:rsid w:val="00AC2CBB"/>
    <w:rsid w:val="00AC3E69"/>
    <w:rsid w:val="00AC5338"/>
    <w:rsid w:val="00AC69CC"/>
    <w:rsid w:val="00AD0501"/>
    <w:rsid w:val="00AD7EE3"/>
    <w:rsid w:val="00AE16A3"/>
    <w:rsid w:val="00AE3943"/>
    <w:rsid w:val="00AF3600"/>
    <w:rsid w:val="00AF442E"/>
    <w:rsid w:val="00AF4967"/>
    <w:rsid w:val="00AF4D1A"/>
    <w:rsid w:val="00AF522D"/>
    <w:rsid w:val="00AF60DA"/>
    <w:rsid w:val="00AF6827"/>
    <w:rsid w:val="00AF6DB3"/>
    <w:rsid w:val="00AF75A1"/>
    <w:rsid w:val="00AF7B68"/>
    <w:rsid w:val="00B00A97"/>
    <w:rsid w:val="00B014EB"/>
    <w:rsid w:val="00B03DA8"/>
    <w:rsid w:val="00B03F48"/>
    <w:rsid w:val="00B048EB"/>
    <w:rsid w:val="00B04AAB"/>
    <w:rsid w:val="00B04F1F"/>
    <w:rsid w:val="00B05B7B"/>
    <w:rsid w:val="00B13E0D"/>
    <w:rsid w:val="00B13F06"/>
    <w:rsid w:val="00B173D8"/>
    <w:rsid w:val="00B17B38"/>
    <w:rsid w:val="00B20838"/>
    <w:rsid w:val="00B20C9B"/>
    <w:rsid w:val="00B20FBB"/>
    <w:rsid w:val="00B211D9"/>
    <w:rsid w:val="00B2165E"/>
    <w:rsid w:val="00B3128E"/>
    <w:rsid w:val="00B31B6E"/>
    <w:rsid w:val="00B3367F"/>
    <w:rsid w:val="00B34853"/>
    <w:rsid w:val="00B34B5D"/>
    <w:rsid w:val="00B35FA6"/>
    <w:rsid w:val="00B36F91"/>
    <w:rsid w:val="00B377EC"/>
    <w:rsid w:val="00B41EE7"/>
    <w:rsid w:val="00B4349F"/>
    <w:rsid w:val="00B44232"/>
    <w:rsid w:val="00B45B08"/>
    <w:rsid w:val="00B4682B"/>
    <w:rsid w:val="00B471D4"/>
    <w:rsid w:val="00B502E0"/>
    <w:rsid w:val="00B54423"/>
    <w:rsid w:val="00B56E1C"/>
    <w:rsid w:val="00B56F95"/>
    <w:rsid w:val="00B57255"/>
    <w:rsid w:val="00B5794E"/>
    <w:rsid w:val="00B57B4D"/>
    <w:rsid w:val="00B60986"/>
    <w:rsid w:val="00B61366"/>
    <w:rsid w:val="00B61A80"/>
    <w:rsid w:val="00B61C15"/>
    <w:rsid w:val="00B61DB7"/>
    <w:rsid w:val="00B62F95"/>
    <w:rsid w:val="00B6322C"/>
    <w:rsid w:val="00B63792"/>
    <w:rsid w:val="00B6391B"/>
    <w:rsid w:val="00B65314"/>
    <w:rsid w:val="00B65757"/>
    <w:rsid w:val="00B657D1"/>
    <w:rsid w:val="00B66E9A"/>
    <w:rsid w:val="00B72E58"/>
    <w:rsid w:val="00B73264"/>
    <w:rsid w:val="00B772C7"/>
    <w:rsid w:val="00B819A6"/>
    <w:rsid w:val="00B81E8C"/>
    <w:rsid w:val="00B833EC"/>
    <w:rsid w:val="00B856F7"/>
    <w:rsid w:val="00B867AA"/>
    <w:rsid w:val="00B87C11"/>
    <w:rsid w:val="00B90C12"/>
    <w:rsid w:val="00B90F41"/>
    <w:rsid w:val="00BA1049"/>
    <w:rsid w:val="00BA25CB"/>
    <w:rsid w:val="00BA4E4B"/>
    <w:rsid w:val="00BA77C4"/>
    <w:rsid w:val="00BA7EF2"/>
    <w:rsid w:val="00BB2B3E"/>
    <w:rsid w:val="00BB506D"/>
    <w:rsid w:val="00BB62D7"/>
    <w:rsid w:val="00BB6523"/>
    <w:rsid w:val="00BB7E10"/>
    <w:rsid w:val="00BB7F88"/>
    <w:rsid w:val="00BC751F"/>
    <w:rsid w:val="00BD0DE1"/>
    <w:rsid w:val="00BD1689"/>
    <w:rsid w:val="00BD1C9D"/>
    <w:rsid w:val="00BD495F"/>
    <w:rsid w:val="00BD5671"/>
    <w:rsid w:val="00BD66ED"/>
    <w:rsid w:val="00BD678F"/>
    <w:rsid w:val="00BD79FA"/>
    <w:rsid w:val="00BD7B4A"/>
    <w:rsid w:val="00BE14C2"/>
    <w:rsid w:val="00BE2571"/>
    <w:rsid w:val="00BE383F"/>
    <w:rsid w:val="00BE3917"/>
    <w:rsid w:val="00BE3AD4"/>
    <w:rsid w:val="00BE3C13"/>
    <w:rsid w:val="00BE3D1C"/>
    <w:rsid w:val="00BE4F33"/>
    <w:rsid w:val="00BE748C"/>
    <w:rsid w:val="00BE7656"/>
    <w:rsid w:val="00BF079B"/>
    <w:rsid w:val="00BF2D9E"/>
    <w:rsid w:val="00BF7756"/>
    <w:rsid w:val="00BF7F7E"/>
    <w:rsid w:val="00C00C35"/>
    <w:rsid w:val="00C00EED"/>
    <w:rsid w:val="00C013D0"/>
    <w:rsid w:val="00C01595"/>
    <w:rsid w:val="00C02935"/>
    <w:rsid w:val="00C02BCE"/>
    <w:rsid w:val="00C031E7"/>
    <w:rsid w:val="00C03E59"/>
    <w:rsid w:val="00C05BF7"/>
    <w:rsid w:val="00C06ACE"/>
    <w:rsid w:val="00C07761"/>
    <w:rsid w:val="00C1080E"/>
    <w:rsid w:val="00C13532"/>
    <w:rsid w:val="00C16405"/>
    <w:rsid w:val="00C16E43"/>
    <w:rsid w:val="00C16FEB"/>
    <w:rsid w:val="00C20361"/>
    <w:rsid w:val="00C2265C"/>
    <w:rsid w:val="00C234BB"/>
    <w:rsid w:val="00C23666"/>
    <w:rsid w:val="00C246BB"/>
    <w:rsid w:val="00C25E22"/>
    <w:rsid w:val="00C261A3"/>
    <w:rsid w:val="00C26FD6"/>
    <w:rsid w:val="00C27B95"/>
    <w:rsid w:val="00C30740"/>
    <w:rsid w:val="00C32461"/>
    <w:rsid w:val="00C32E04"/>
    <w:rsid w:val="00C34207"/>
    <w:rsid w:val="00C342DB"/>
    <w:rsid w:val="00C36505"/>
    <w:rsid w:val="00C36BE3"/>
    <w:rsid w:val="00C40739"/>
    <w:rsid w:val="00C407D7"/>
    <w:rsid w:val="00C4156F"/>
    <w:rsid w:val="00C4160D"/>
    <w:rsid w:val="00C44BEA"/>
    <w:rsid w:val="00C450FE"/>
    <w:rsid w:val="00C46FF6"/>
    <w:rsid w:val="00C474A1"/>
    <w:rsid w:val="00C5009E"/>
    <w:rsid w:val="00C522FD"/>
    <w:rsid w:val="00C5372E"/>
    <w:rsid w:val="00C54281"/>
    <w:rsid w:val="00C56243"/>
    <w:rsid w:val="00C5643D"/>
    <w:rsid w:val="00C62CAC"/>
    <w:rsid w:val="00C652BA"/>
    <w:rsid w:val="00C668B4"/>
    <w:rsid w:val="00C67E76"/>
    <w:rsid w:val="00C7082E"/>
    <w:rsid w:val="00C72273"/>
    <w:rsid w:val="00C72ADA"/>
    <w:rsid w:val="00C72E2B"/>
    <w:rsid w:val="00C73E4B"/>
    <w:rsid w:val="00C73EFB"/>
    <w:rsid w:val="00C747F9"/>
    <w:rsid w:val="00C764C9"/>
    <w:rsid w:val="00C77EE1"/>
    <w:rsid w:val="00C85BD4"/>
    <w:rsid w:val="00C86846"/>
    <w:rsid w:val="00C86AD3"/>
    <w:rsid w:val="00C86F83"/>
    <w:rsid w:val="00C925EF"/>
    <w:rsid w:val="00C93F17"/>
    <w:rsid w:val="00C93F96"/>
    <w:rsid w:val="00C95BC0"/>
    <w:rsid w:val="00C95C41"/>
    <w:rsid w:val="00CA35CD"/>
    <w:rsid w:val="00CA40A0"/>
    <w:rsid w:val="00CA5158"/>
    <w:rsid w:val="00CA73E1"/>
    <w:rsid w:val="00CA75CC"/>
    <w:rsid w:val="00CB2C48"/>
    <w:rsid w:val="00CB3619"/>
    <w:rsid w:val="00CB3FE4"/>
    <w:rsid w:val="00CB54F1"/>
    <w:rsid w:val="00CB62EC"/>
    <w:rsid w:val="00CB68EF"/>
    <w:rsid w:val="00CB75B3"/>
    <w:rsid w:val="00CC2C2D"/>
    <w:rsid w:val="00CC5796"/>
    <w:rsid w:val="00CD197C"/>
    <w:rsid w:val="00CD56E2"/>
    <w:rsid w:val="00CD64FB"/>
    <w:rsid w:val="00CE02ED"/>
    <w:rsid w:val="00CE5CDB"/>
    <w:rsid w:val="00CE625C"/>
    <w:rsid w:val="00CE70F4"/>
    <w:rsid w:val="00CF03BB"/>
    <w:rsid w:val="00CF0E2F"/>
    <w:rsid w:val="00CF1E4E"/>
    <w:rsid w:val="00CF3A7F"/>
    <w:rsid w:val="00CF5328"/>
    <w:rsid w:val="00CF6685"/>
    <w:rsid w:val="00CF6C68"/>
    <w:rsid w:val="00CF76BC"/>
    <w:rsid w:val="00CF7D46"/>
    <w:rsid w:val="00D00C72"/>
    <w:rsid w:val="00D016CE"/>
    <w:rsid w:val="00D01AE8"/>
    <w:rsid w:val="00D064F8"/>
    <w:rsid w:val="00D06938"/>
    <w:rsid w:val="00D0791B"/>
    <w:rsid w:val="00D1011F"/>
    <w:rsid w:val="00D1020C"/>
    <w:rsid w:val="00D12A57"/>
    <w:rsid w:val="00D13AF8"/>
    <w:rsid w:val="00D13C11"/>
    <w:rsid w:val="00D23507"/>
    <w:rsid w:val="00D23AA3"/>
    <w:rsid w:val="00D24BC2"/>
    <w:rsid w:val="00D25B62"/>
    <w:rsid w:val="00D32997"/>
    <w:rsid w:val="00D32BB3"/>
    <w:rsid w:val="00D34916"/>
    <w:rsid w:val="00D3692C"/>
    <w:rsid w:val="00D36DBA"/>
    <w:rsid w:val="00D36F5C"/>
    <w:rsid w:val="00D37209"/>
    <w:rsid w:val="00D37E7B"/>
    <w:rsid w:val="00D407F5"/>
    <w:rsid w:val="00D40F77"/>
    <w:rsid w:val="00D41B69"/>
    <w:rsid w:val="00D423AC"/>
    <w:rsid w:val="00D43FF2"/>
    <w:rsid w:val="00D444B6"/>
    <w:rsid w:val="00D45143"/>
    <w:rsid w:val="00D45E51"/>
    <w:rsid w:val="00D47D48"/>
    <w:rsid w:val="00D506A1"/>
    <w:rsid w:val="00D506B5"/>
    <w:rsid w:val="00D509AF"/>
    <w:rsid w:val="00D50D6B"/>
    <w:rsid w:val="00D51F07"/>
    <w:rsid w:val="00D60113"/>
    <w:rsid w:val="00D639CC"/>
    <w:rsid w:val="00D63F07"/>
    <w:rsid w:val="00D65809"/>
    <w:rsid w:val="00D66DB5"/>
    <w:rsid w:val="00D66E2C"/>
    <w:rsid w:val="00D67209"/>
    <w:rsid w:val="00D703E8"/>
    <w:rsid w:val="00D70498"/>
    <w:rsid w:val="00D70728"/>
    <w:rsid w:val="00D70CAE"/>
    <w:rsid w:val="00D727B8"/>
    <w:rsid w:val="00D73554"/>
    <w:rsid w:val="00D7365D"/>
    <w:rsid w:val="00D74971"/>
    <w:rsid w:val="00D83FB5"/>
    <w:rsid w:val="00D857B9"/>
    <w:rsid w:val="00D86192"/>
    <w:rsid w:val="00D90CE7"/>
    <w:rsid w:val="00D91472"/>
    <w:rsid w:val="00D91A70"/>
    <w:rsid w:val="00D91E1C"/>
    <w:rsid w:val="00D92B01"/>
    <w:rsid w:val="00D97CCB"/>
    <w:rsid w:val="00DA0537"/>
    <w:rsid w:val="00DA0EFA"/>
    <w:rsid w:val="00DA1D8F"/>
    <w:rsid w:val="00DA2F0C"/>
    <w:rsid w:val="00DA38B7"/>
    <w:rsid w:val="00DA3ABB"/>
    <w:rsid w:val="00DA3C16"/>
    <w:rsid w:val="00DA6948"/>
    <w:rsid w:val="00DA7043"/>
    <w:rsid w:val="00DB1360"/>
    <w:rsid w:val="00DB2F7E"/>
    <w:rsid w:val="00DB35F0"/>
    <w:rsid w:val="00DB5E3C"/>
    <w:rsid w:val="00DB6C3F"/>
    <w:rsid w:val="00DC0BC8"/>
    <w:rsid w:val="00DC17AB"/>
    <w:rsid w:val="00DC33EE"/>
    <w:rsid w:val="00DC4B60"/>
    <w:rsid w:val="00DC651B"/>
    <w:rsid w:val="00DC6930"/>
    <w:rsid w:val="00DC7EE1"/>
    <w:rsid w:val="00DD09C2"/>
    <w:rsid w:val="00DD33E0"/>
    <w:rsid w:val="00DD3442"/>
    <w:rsid w:val="00DD3BBD"/>
    <w:rsid w:val="00DD3C16"/>
    <w:rsid w:val="00DD3D4B"/>
    <w:rsid w:val="00DD5DAB"/>
    <w:rsid w:val="00DD7B80"/>
    <w:rsid w:val="00DE08D0"/>
    <w:rsid w:val="00DE0DAC"/>
    <w:rsid w:val="00DE1DBA"/>
    <w:rsid w:val="00DE5007"/>
    <w:rsid w:val="00DE5474"/>
    <w:rsid w:val="00DF2197"/>
    <w:rsid w:val="00DF2F94"/>
    <w:rsid w:val="00DF55A2"/>
    <w:rsid w:val="00DF5C8C"/>
    <w:rsid w:val="00E00022"/>
    <w:rsid w:val="00E00D29"/>
    <w:rsid w:val="00E0269C"/>
    <w:rsid w:val="00E02DE9"/>
    <w:rsid w:val="00E0398A"/>
    <w:rsid w:val="00E03E26"/>
    <w:rsid w:val="00E0767B"/>
    <w:rsid w:val="00E12CF0"/>
    <w:rsid w:val="00E1743F"/>
    <w:rsid w:val="00E17D6D"/>
    <w:rsid w:val="00E17D81"/>
    <w:rsid w:val="00E22835"/>
    <w:rsid w:val="00E279F2"/>
    <w:rsid w:val="00E300F9"/>
    <w:rsid w:val="00E32379"/>
    <w:rsid w:val="00E3237F"/>
    <w:rsid w:val="00E33D86"/>
    <w:rsid w:val="00E34BFD"/>
    <w:rsid w:val="00E34C47"/>
    <w:rsid w:val="00E4027F"/>
    <w:rsid w:val="00E41327"/>
    <w:rsid w:val="00E4139A"/>
    <w:rsid w:val="00E41D9B"/>
    <w:rsid w:val="00E42935"/>
    <w:rsid w:val="00E42B6D"/>
    <w:rsid w:val="00E4344E"/>
    <w:rsid w:val="00E437BD"/>
    <w:rsid w:val="00E44A84"/>
    <w:rsid w:val="00E45365"/>
    <w:rsid w:val="00E45A0B"/>
    <w:rsid w:val="00E476C1"/>
    <w:rsid w:val="00E52D47"/>
    <w:rsid w:val="00E535A2"/>
    <w:rsid w:val="00E54AFF"/>
    <w:rsid w:val="00E568D3"/>
    <w:rsid w:val="00E56DE5"/>
    <w:rsid w:val="00E61069"/>
    <w:rsid w:val="00E61748"/>
    <w:rsid w:val="00E61C0B"/>
    <w:rsid w:val="00E646FB"/>
    <w:rsid w:val="00E64BAB"/>
    <w:rsid w:val="00E6544E"/>
    <w:rsid w:val="00E669B4"/>
    <w:rsid w:val="00E675B8"/>
    <w:rsid w:val="00E7033F"/>
    <w:rsid w:val="00E721CC"/>
    <w:rsid w:val="00E72DF5"/>
    <w:rsid w:val="00E72E73"/>
    <w:rsid w:val="00E75930"/>
    <w:rsid w:val="00E77CFD"/>
    <w:rsid w:val="00E80B02"/>
    <w:rsid w:val="00E810CD"/>
    <w:rsid w:val="00E83E92"/>
    <w:rsid w:val="00E86F92"/>
    <w:rsid w:val="00E91CEB"/>
    <w:rsid w:val="00E94AE7"/>
    <w:rsid w:val="00E97C5E"/>
    <w:rsid w:val="00E97D88"/>
    <w:rsid w:val="00EA1D67"/>
    <w:rsid w:val="00EA6C57"/>
    <w:rsid w:val="00EA70CA"/>
    <w:rsid w:val="00EA7DB8"/>
    <w:rsid w:val="00EB1C09"/>
    <w:rsid w:val="00EB1D60"/>
    <w:rsid w:val="00EB1FCE"/>
    <w:rsid w:val="00EB3B35"/>
    <w:rsid w:val="00EB4805"/>
    <w:rsid w:val="00EB4DEA"/>
    <w:rsid w:val="00EB5664"/>
    <w:rsid w:val="00EB5D17"/>
    <w:rsid w:val="00EB7709"/>
    <w:rsid w:val="00EC2593"/>
    <w:rsid w:val="00EC3482"/>
    <w:rsid w:val="00EC4239"/>
    <w:rsid w:val="00EC6B48"/>
    <w:rsid w:val="00ED0A37"/>
    <w:rsid w:val="00ED1E44"/>
    <w:rsid w:val="00ED7E32"/>
    <w:rsid w:val="00EE0662"/>
    <w:rsid w:val="00EE06ED"/>
    <w:rsid w:val="00EE1B9E"/>
    <w:rsid w:val="00EE288F"/>
    <w:rsid w:val="00EE76BE"/>
    <w:rsid w:val="00EE7B5D"/>
    <w:rsid w:val="00EF0336"/>
    <w:rsid w:val="00EF036B"/>
    <w:rsid w:val="00EF173D"/>
    <w:rsid w:val="00EF4B94"/>
    <w:rsid w:val="00EF4F43"/>
    <w:rsid w:val="00EF52F5"/>
    <w:rsid w:val="00EF5953"/>
    <w:rsid w:val="00EF60B9"/>
    <w:rsid w:val="00EF62E1"/>
    <w:rsid w:val="00EF6BA9"/>
    <w:rsid w:val="00EF7D4A"/>
    <w:rsid w:val="00F014BB"/>
    <w:rsid w:val="00F02E76"/>
    <w:rsid w:val="00F0415F"/>
    <w:rsid w:val="00F0460A"/>
    <w:rsid w:val="00F04DA4"/>
    <w:rsid w:val="00F07C71"/>
    <w:rsid w:val="00F11CBC"/>
    <w:rsid w:val="00F12779"/>
    <w:rsid w:val="00F12C61"/>
    <w:rsid w:val="00F1368C"/>
    <w:rsid w:val="00F14286"/>
    <w:rsid w:val="00F17C1A"/>
    <w:rsid w:val="00F21307"/>
    <w:rsid w:val="00F21F85"/>
    <w:rsid w:val="00F2299A"/>
    <w:rsid w:val="00F266EA"/>
    <w:rsid w:val="00F26C09"/>
    <w:rsid w:val="00F27B92"/>
    <w:rsid w:val="00F27E13"/>
    <w:rsid w:val="00F3091C"/>
    <w:rsid w:val="00F33F5D"/>
    <w:rsid w:val="00F34A1D"/>
    <w:rsid w:val="00F35149"/>
    <w:rsid w:val="00F35374"/>
    <w:rsid w:val="00F35D88"/>
    <w:rsid w:val="00F40C0B"/>
    <w:rsid w:val="00F41532"/>
    <w:rsid w:val="00F419AB"/>
    <w:rsid w:val="00F41B36"/>
    <w:rsid w:val="00F4399B"/>
    <w:rsid w:val="00F44E47"/>
    <w:rsid w:val="00F454D5"/>
    <w:rsid w:val="00F45ADE"/>
    <w:rsid w:val="00F45EBA"/>
    <w:rsid w:val="00F50AB3"/>
    <w:rsid w:val="00F51775"/>
    <w:rsid w:val="00F5398A"/>
    <w:rsid w:val="00F542F6"/>
    <w:rsid w:val="00F568C2"/>
    <w:rsid w:val="00F57F25"/>
    <w:rsid w:val="00F6061A"/>
    <w:rsid w:val="00F6218B"/>
    <w:rsid w:val="00F65B80"/>
    <w:rsid w:val="00F73D24"/>
    <w:rsid w:val="00F80761"/>
    <w:rsid w:val="00F80CBA"/>
    <w:rsid w:val="00F80FD2"/>
    <w:rsid w:val="00F82296"/>
    <w:rsid w:val="00F83B9E"/>
    <w:rsid w:val="00F84A7B"/>
    <w:rsid w:val="00F90096"/>
    <w:rsid w:val="00F90733"/>
    <w:rsid w:val="00F9197B"/>
    <w:rsid w:val="00F936A4"/>
    <w:rsid w:val="00F94007"/>
    <w:rsid w:val="00F9482C"/>
    <w:rsid w:val="00F956C5"/>
    <w:rsid w:val="00F95A1B"/>
    <w:rsid w:val="00FA1BDA"/>
    <w:rsid w:val="00FA2F59"/>
    <w:rsid w:val="00FA30B5"/>
    <w:rsid w:val="00FA3CE1"/>
    <w:rsid w:val="00FA4761"/>
    <w:rsid w:val="00FB22F9"/>
    <w:rsid w:val="00FB2BC2"/>
    <w:rsid w:val="00FB30DF"/>
    <w:rsid w:val="00FB498E"/>
    <w:rsid w:val="00FB607C"/>
    <w:rsid w:val="00FC020A"/>
    <w:rsid w:val="00FC05AD"/>
    <w:rsid w:val="00FC1114"/>
    <w:rsid w:val="00FC4A09"/>
    <w:rsid w:val="00FC4AC0"/>
    <w:rsid w:val="00FC4EE4"/>
    <w:rsid w:val="00FC516A"/>
    <w:rsid w:val="00FC5367"/>
    <w:rsid w:val="00FC64FF"/>
    <w:rsid w:val="00FD152F"/>
    <w:rsid w:val="00FD37A7"/>
    <w:rsid w:val="00FD37B3"/>
    <w:rsid w:val="00FD55BD"/>
    <w:rsid w:val="00FE18EA"/>
    <w:rsid w:val="00FE2772"/>
    <w:rsid w:val="00FE285F"/>
    <w:rsid w:val="00FE4A9C"/>
    <w:rsid w:val="00FE65BD"/>
    <w:rsid w:val="00FF018D"/>
    <w:rsid w:val="00FF08E3"/>
    <w:rsid w:val="00FF0DFB"/>
    <w:rsid w:val="00FF5495"/>
    <w:rsid w:val="00FF6050"/>
    <w:rsid w:val="00FF64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0880"/>
  <w15:docId w15:val="{332B180B-892F-4B35-9BF6-5970F10F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00363"/>
    <w:rPr>
      <w:color w:val="0000FF" w:themeColor="hyperlink"/>
      <w:u w:val="single"/>
    </w:rPr>
  </w:style>
  <w:style w:type="paragraph" w:styleId="Titel">
    <w:name w:val="Title"/>
    <w:basedOn w:val="Standard"/>
    <w:next w:val="Standard"/>
    <w:link w:val="TitelZchn"/>
    <w:uiPriority w:val="10"/>
    <w:qFormat/>
    <w:rsid w:val="00A003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00363"/>
    <w:rPr>
      <w:rFonts w:asciiTheme="majorHAnsi" w:eastAsiaTheme="majorEastAsia" w:hAnsiTheme="majorHAnsi" w:cstheme="majorBidi"/>
      <w:color w:val="17365D" w:themeColor="text2" w:themeShade="BF"/>
      <w:spacing w:val="5"/>
      <w:kern w:val="28"/>
      <w:sz w:val="52"/>
      <w:szCs w:val="52"/>
    </w:rPr>
  </w:style>
  <w:style w:type="character" w:styleId="BesuchterLink">
    <w:name w:val="FollowedHyperlink"/>
    <w:basedOn w:val="Absatz-Standardschriftart"/>
    <w:uiPriority w:val="99"/>
    <w:semiHidden/>
    <w:unhideWhenUsed/>
    <w:rsid w:val="0057366A"/>
    <w:rPr>
      <w:color w:val="800080" w:themeColor="followedHyperlink"/>
      <w:u w:val="single"/>
    </w:rPr>
  </w:style>
  <w:style w:type="paragraph" w:customStyle="1" w:styleId="EndNoteBibliographyTitle">
    <w:name w:val="EndNote Bibliography Title"/>
    <w:basedOn w:val="Standard"/>
    <w:link w:val="EndNoteBibliographyTitleZchn"/>
    <w:rsid w:val="00046934"/>
    <w:pPr>
      <w:spacing w:after="0"/>
      <w:jc w:val="center"/>
    </w:pPr>
    <w:rPr>
      <w:rFonts w:ascii="Calibri" w:hAnsi="Calibri" w:cs="Calibri"/>
      <w:noProof/>
      <w:sz w:val="16"/>
      <w:lang w:val="en-US"/>
    </w:rPr>
  </w:style>
  <w:style w:type="character" w:customStyle="1" w:styleId="EndNoteBibliographyTitleZchn">
    <w:name w:val="EndNote Bibliography Title Zchn"/>
    <w:basedOn w:val="Absatz-Standardschriftart"/>
    <w:link w:val="EndNoteBibliographyTitle"/>
    <w:rsid w:val="00046934"/>
    <w:rPr>
      <w:rFonts w:ascii="Calibri" w:hAnsi="Calibri" w:cs="Calibri"/>
      <w:noProof/>
      <w:sz w:val="16"/>
      <w:lang w:val="en-US"/>
    </w:rPr>
  </w:style>
  <w:style w:type="paragraph" w:customStyle="1" w:styleId="EndNoteBibliography">
    <w:name w:val="EndNote Bibliography"/>
    <w:basedOn w:val="Standard"/>
    <w:link w:val="EndNoteBibliographyZchn"/>
    <w:rsid w:val="00046934"/>
    <w:pPr>
      <w:spacing w:line="240" w:lineRule="auto"/>
    </w:pPr>
    <w:rPr>
      <w:rFonts w:ascii="Calibri" w:hAnsi="Calibri" w:cs="Calibri"/>
      <w:noProof/>
      <w:sz w:val="16"/>
      <w:lang w:val="en-US"/>
    </w:rPr>
  </w:style>
  <w:style w:type="character" w:customStyle="1" w:styleId="EndNoteBibliographyZchn">
    <w:name w:val="EndNote Bibliography Zchn"/>
    <w:basedOn w:val="Absatz-Standardschriftart"/>
    <w:link w:val="EndNoteBibliography"/>
    <w:rsid w:val="00046934"/>
    <w:rPr>
      <w:rFonts w:ascii="Calibri" w:hAnsi="Calibri" w:cs="Calibri"/>
      <w:noProof/>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ie.ac.at/mosys/cms/index.php?id=288" TargetMode="External"/><Relationship Id="rId3" Type="http://schemas.openxmlformats.org/officeDocument/2006/relationships/settings" Target="settings.xml"/><Relationship Id="rId7" Type="http://schemas.openxmlformats.org/officeDocument/2006/relationships/hyperlink" Target="https://metabolomics.univie.ac.a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wolfram.weckwerth@univie.ac.a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nivie.ac.at/mosys/cms/index.php?id=288" TargetMode="External"/><Relationship Id="rId4" Type="http://schemas.openxmlformats.org/officeDocument/2006/relationships/webSettings" Target="webSettings.xml"/><Relationship Id="rId9" Type="http://schemas.openxmlformats.org/officeDocument/2006/relationships/hyperlink" Target="https://metabolomics.univie.ac.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282D-C867-4F86-911F-BC240742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1989</Words>
  <Characters>11339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Wolfram Weckwerth</dc:creator>
  <cp:lastModifiedBy>Univ.-Prof. Dr. Wolfram Weckwerth</cp:lastModifiedBy>
  <cp:revision>5</cp:revision>
  <dcterms:created xsi:type="dcterms:W3CDTF">2023-11-02T19:03:00Z</dcterms:created>
  <dcterms:modified xsi:type="dcterms:W3CDTF">2023-11-02T19:18:00Z</dcterms:modified>
</cp:coreProperties>
</file>